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38" w:rsidRPr="009D18F3" w:rsidRDefault="00B81A46" w:rsidP="00680238">
      <w:pPr>
        <w:autoSpaceDE w:val="0"/>
        <w:autoSpaceDN w:val="0"/>
        <w:adjustRightInd w:val="0"/>
        <w:spacing w:line="300" w:lineRule="auto"/>
        <w:jc w:val="center"/>
        <w:outlineLvl w:val="0"/>
        <w:rPr>
          <w:rFonts w:asciiTheme="minorEastAsia" w:hAnsiTheme="minorEastAsia" w:cs="Times New Roman"/>
          <w:b/>
          <w:sz w:val="32"/>
          <w:szCs w:val="32"/>
        </w:rPr>
      </w:pPr>
      <w:r w:rsidRPr="009D18F3">
        <w:rPr>
          <w:rFonts w:asciiTheme="minorEastAsia" w:hAnsiTheme="minorEastAsia" w:cs="Times New Roman"/>
          <w:b/>
          <w:sz w:val="32"/>
          <w:szCs w:val="32"/>
        </w:rPr>
        <w:t>基金交易业务申请表</w:t>
      </w:r>
    </w:p>
    <w:p w:rsidR="00B81A46" w:rsidRPr="009D18F3" w:rsidRDefault="00B81A46" w:rsidP="00B81A46">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受理时间：</w:t>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00713C8E" w:rsidRPr="009D18F3">
        <w:rPr>
          <w:rFonts w:asciiTheme="minorEastAsia" w:hAnsiTheme="minorEastAsia" w:cs="Times New Roman"/>
          <w:b/>
          <w:sz w:val="18"/>
          <w:szCs w:val="18"/>
        </w:rPr>
        <w:tab/>
      </w:r>
      <w:r w:rsidRPr="009D18F3">
        <w:rPr>
          <w:rFonts w:asciiTheme="minorEastAsia" w:hAnsiTheme="minorEastAsia" w:cs="Times New Roman"/>
          <w:b/>
          <w:sz w:val="15"/>
          <w:szCs w:val="15"/>
        </w:rPr>
        <w:t>申请内容请在□内划“√”，只能选一项</w:t>
      </w:r>
    </w:p>
    <w:tbl>
      <w:tblPr>
        <w:tblStyle w:val="a4"/>
        <w:tblW w:w="10989"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050"/>
        <w:gridCol w:w="567"/>
        <w:gridCol w:w="2409"/>
        <w:gridCol w:w="1560"/>
        <w:gridCol w:w="708"/>
        <w:gridCol w:w="1134"/>
        <w:gridCol w:w="3561"/>
      </w:tblGrid>
      <w:tr w:rsidR="00B81A46" w:rsidRPr="009D18F3" w:rsidTr="00821D4A">
        <w:tc>
          <w:tcPr>
            <w:tcW w:w="1050" w:type="dxa"/>
            <w:tcBorders>
              <w:bottom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账户名称：</w:t>
            </w:r>
          </w:p>
        </w:tc>
        <w:tc>
          <w:tcPr>
            <w:tcW w:w="5244" w:type="dxa"/>
            <w:gridSpan w:val="4"/>
            <w:tcBorders>
              <w:bottom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u w:val="single"/>
              </w:rPr>
              <w:t xml:space="preserve">　　　　　　　　　　　　　　　　　　　　　　　　　　　　</w:t>
            </w:r>
          </w:p>
        </w:tc>
        <w:tc>
          <w:tcPr>
            <w:tcW w:w="1134" w:type="dxa"/>
            <w:tcBorders>
              <w:bottom w:val="single" w:sz="12" w:space="0" w:color="auto"/>
            </w:tcBorders>
            <w:vAlign w:val="center"/>
          </w:tcPr>
          <w:p w:rsidR="00B81A46" w:rsidRPr="009D18F3" w:rsidRDefault="000E5F7E" w:rsidP="00821D4A">
            <w:pPr>
              <w:ind w:left="2520" w:hanging="2520"/>
              <w:rPr>
                <w:rFonts w:asciiTheme="minorEastAsia" w:hAnsiTheme="minorEastAsia" w:cs="Times New Roman"/>
                <w:sz w:val="18"/>
                <w:szCs w:val="18"/>
              </w:rPr>
            </w:pPr>
            <w:r>
              <w:rPr>
                <w:rFonts w:asciiTheme="minorEastAsia" w:hAnsiTheme="minorEastAsia" w:cs="Times New Roman" w:hint="eastAsia"/>
                <w:sz w:val="18"/>
                <w:szCs w:val="18"/>
              </w:rPr>
              <w:t>交易</w:t>
            </w:r>
            <w:r w:rsidR="00B81A46" w:rsidRPr="009D18F3">
              <w:rPr>
                <w:rFonts w:asciiTheme="minorEastAsia" w:hAnsiTheme="minorEastAsia" w:cs="Times New Roman"/>
                <w:sz w:val="18"/>
                <w:szCs w:val="18"/>
              </w:rPr>
              <w:t>账户：</w:t>
            </w:r>
          </w:p>
        </w:tc>
        <w:tc>
          <w:tcPr>
            <w:tcW w:w="3561" w:type="dxa"/>
            <w:tcBorders>
              <w:bottom w:val="single" w:sz="12" w:space="0" w:color="auto"/>
            </w:tcBorders>
            <w:vAlign w:val="center"/>
          </w:tcPr>
          <w:tbl>
            <w:tblPr>
              <w:tblStyle w:val="a4"/>
              <w:tblW w:w="0" w:type="auto"/>
              <w:tblLayout w:type="fixed"/>
              <w:tblLook w:val="04A0"/>
            </w:tblPr>
            <w:tblGrid>
              <w:gridCol w:w="284"/>
              <w:gridCol w:w="284"/>
              <w:gridCol w:w="284"/>
              <w:gridCol w:w="284"/>
              <w:gridCol w:w="284"/>
              <w:gridCol w:w="284"/>
              <w:gridCol w:w="284"/>
              <w:gridCol w:w="284"/>
              <w:gridCol w:w="284"/>
              <w:gridCol w:w="284"/>
              <w:gridCol w:w="284"/>
              <w:gridCol w:w="284"/>
            </w:tblGrid>
            <w:tr w:rsidR="00B81A46" w:rsidRPr="009D18F3" w:rsidTr="00821D4A">
              <w:trPr>
                <w:trHeight w:hRule="exact" w:val="284"/>
              </w:trPr>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bl>
          <w:p w:rsidR="00B81A46" w:rsidRPr="009D18F3" w:rsidRDefault="00B81A46" w:rsidP="00821D4A">
            <w:pPr>
              <w:ind w:left="2520" w:hanging="2520"/>
              <w:rPr>
                <w:rFonts w:asciiTheme="minorEastAsia" w:hAnsiTheme="minorEastAsia" w:cs="Times New Roman"/>
                <w:sz w:val="18"/>
                <w:szCs w:val="18"/>
              </w:rPr>
            </w:pPr>
          </w:p>
        </w:tc>
      </w:tr>
      <w:tr w:rsidR="00B81A46" w:rsidRPr="009D18F3" w:rsidTr="00821D4A">
        <w:trPr>
          <w:trHeight w:val="1171"/>
        </w:trPr>
        <w:tc>
          <w:tcPr>
            <w:tcW w:w="1617" w:type="dxa"/>
            <w:gridSpan w:val="2"/>
            <w:vMerge w:val="restart"/>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u w:val="single"/>
              </w:rPr>
            </w:pPr>
            <w:r w:rsidRPr="009D18F3">
              <w:rPr>
                <w:rFonts w:asciiTheme="minorEastAsia" w:hAnsiTheme="minorEastAsia" w:cs="Times New Roman"/>
                <w:b/>
                <w:sz w:val="18"/>
                <w:szCs w:val="18"/>
              </w:rPr>
              <w:t>□认购/申购</w:t>
            </w:r>
          </w:p>
        </w:tc>
        <w:tc>
          <w:tcPr>
            <w:tcW w:w="3969" w:type="dxa"/>
            <w:gridSpan w:val="2"/>
            <w:tcBorders>
              <w:top w:val="single" w:sz="12" w:space="0" w:color="auto"/>
              <w:lef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p>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基金代码：</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基金名称：</w:t>
            </w:r>
            <w:r w:rsidRPr="009D18F3">
              <w:rPr>
                <w:rFonts w:asciiTheme="minorEastAsia" w:hAnsiTheme="minorEastAsia" w:cs="Times New Roman"/>
                <w:sz w:val="18"/>
                <w:szCs w:val="18"/>
                <w:u w:val="single"/>
              </w:rPr>
              <w:t xml:space="preserve">　　　　　　　　　　</w:t>
            </w:r>
          </w:p>
        </w:tc>
        <w:tc>
          <w:tcPr>
            <w:tcW w:w="5403" w:type="dxa"/>
            <w:gridSpan w:val="3"/>
            <w:tcBorders>
              <w:top w:val="single" w:sz="12" w:space="0" w:color="auto"/>
              <w:left w:val="nil"/>
              <w:right w:val="single" w:sz="12" w:space="0" w:color="auto"/>
            </w:tcBorders>
            <w:vAlign w:val="center"/>
          </w:tcPr>
          <w:tbl>
            <w:tblPr>
              <w:tblStyle w:val="a4"/>
              <w:tblW w:w="0" w:type="auto"/>
              <w:tblLayout w:type="fixed"/>
              <w:tblCellMar>
                <w:left w:w="0" w:type="dxa"/>
                <w:right w:w="0" w:type="dxa"/>
              </w:tblCellMar>
              <w:tblLook w:val="04A0"/>
            </w:tblPr>
            <w:tblGrid>
              <w:gridCol w:w="779"/>
              <w:gridCol w:w="284"/>
              <w:gridCol w:w="284"/>
              <w:gridCol w:w="284"/>
              <w:gridCol w:w="284"/>
              <w:gridCol w:w="284"/>
              <w:gridCol w:w="284"/>
              <w:gridCol w:w="284"/>
              <w:gridCol w:w="284"/>
              <w:gridCol w:w="284"/>
              <w:gridCol w:w="284"/>
              <w:gridCol w:w="284"/>
              <w:gridCol w:w="284"/>
            </w:tblGrid>
            <w:tr w:rsidR="00B81A46" w:rsidRPr="009D18F3" w:rsidTr="00821D4A">
              <w:trPr>
                <w:trHeight w:hRule="exact" w:val="284"/>
              </w:trPr>
              <w:tc>
                <w:tcPr>
                  <w:tcW w:w="779"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金额</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亿</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万</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元</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角</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分</w:t>
                  </w: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大写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小写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bl>
          <w:p w:rsidR="00B81A46" w:rsidRPr="009D18F3" w:rsidRDefault="00B81A46" w:rsidP="00821D4A">
            <w:pPr>
              <w:ind w:left="2520" w:hanging="2520"/>
              <w:rPr>
                <w:rFonts w:asciiTheme="minorEastAsia" w:hAnsiTheme="minorEastAsia" w:cs="Times New Roman"/>
                <w:sz w:val="18"/>
                <w:szCs w:val="18"/>
                <w:u w:val="single"/>
              </w:rPr>
            </w:pPr>
          </w:p>
        </w:tc>
      </w:tr>
      <w:tr w:rsidR="00B81A46" w:rsidRPr="009D18F3" w:rsidTr="00821D4A">
        <w:trPr>
          <w:trHeight w:val="253"/>
        </w:trPr>
        <w:tc>
          <w:tcPr>
            <w:tcW w:w="1617" w:type="dxa"/>
            <w:gridSpan w:val="2"/>
            <w:vMerge/>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p>
        </w:tc>
        <w:tc>
          <w:tcPr>
            <w:tcW w:w="9372" w:type="dxa"/>
            <w:gridSpan w:val="5"/>
            <w:tcBorders>
              <w:left w:val="single" w:sz="12" w:space="0" w:color="auto"/>
              <w:bottom w:val="single" w:sz="12" w:space="0" w:color="auto"/>
              <w:right w:val="single" w:sz="12" w:space="0" w:color="auto"/>
            </w:tcBorders>
            <w:vAlign w:val="center"/>
          </w:tcPr>
          <w:p w:rsidR="00B81A46" w:rsidRPr="009D18F3" w:rsidRDefault="00B81A46" w:rsidP="00821D4A">
            <w:pPr>
              <w:ind w:left="2520" w:hanging="2520"/>
              <w:jc w:val="left"/>
              <w:rPr>
                <w:rFonts w:asciiTheme="minorEastAsia" w:hAnsiTheme="minorEastAsia" w:cs="Times New Roman"/>
                <w:sz w:val="18"/>
                <w:szCs w:val="18"/>
              </w:rPr>
            </w:pPr>
            <w:r w:rsidRPr="009D18F3">
              <w:rPr>
                <w:rFonts w:asciiTheme="minorEastAsia" w:hAnsiTheme="minorEastAsia" w:cs="Times New Roman"/>
                <w:sz w:val="18"/>
                <w:szCs w:val="18"/>
              </w:rPr>
              <w:t>如果您认/申购的基金风险等级与您的风险测评等级不一致，是否选择继续认/申购：□是　□否（不填则默认为“是”）</w:t>
            </w:r>
          </w:p>
        </w:tc>
      </w:tr>
      <w:tr w:rsidR="00B81A46" w:rsidRPr="009D18F3" w:rsidTr="00821D4A">
        <w:trPr>
          <w:trHeight w:val="1151"/>
        </w:trPr>
        <w:tc>
          <w:tcPr>
            <w:tcW w:w="1617" w:type="dxa"/>
            <w:gridSpan w:val="2"/>
            <w:vMerge w:val="restart"/>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□赎回</w:t>
            </w:r>
          </w:p>
        </w:tc>
        <w:tc>
          <w:tcPr>
            <w:tcW w:w="3969" w:type="dxa"/>
            <w:gridSpan w:val="2"/>
            <w:tcBorders>
              <w:top w:val="single" w:sz="12" w:space="0" w:color="auto"/>
              <w:lef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p>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基金代码：</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基金名称：</w:t>
            </w:r>
            <w:r w:rsidRPr="009D18F3">
              <w:rPr>
                <w:rFonts w:asciiTheme="minorEastAsia" w:hAnsiTheme="minorEastAsia" w:cs="Times New Roman"/>
                <w:sz w:val="18"/>
                <w:szCs w:val="18"/>
                <w:u w:val="single"/>
              </w:rPr>
              <w:t xml:space="preserve">　　　　　　　　　　</w:t>
            </w:r>
          </w:p>
        </w:tc>
        <w:tc>
          <w:tcPr>
            <w:tcW w:w="5403" w:type="dxa"/>
            <w:gridSpan w:val="3"/>
            <w:tcBorders>
              <w:top w:val="single" w:sz="12" w:space="0" w:color="auto"/>
              <w:left w:val="nil"/>
              <w:right w:val="single" w:sz="12" w:space="0" w:color="auto"/>
            </w:tcBorders>
            <w:vAlign w:val="center"/>
          </w:tcPr>
          <w:tbl>
            <w:tblPr>
              <w:tblStyle w:val="a4"/>
              <w:tblW w:w="0" w:type="auto"/>
              <w:tblLayout w:type="fixed"/>
              <w:tblCellMar>
                <w:left w:w="0" w:type="dxa"/>
                <w:right w:w="0" w:type="dxa"/>
              </w:tblCellMar>
              <w:tblLook w:val="04A0"/>
            </w:tblPr>
            <w:tblGrid>
              <w:gridCol w:w="779"/>
              <w:gridCol w:w="284"/>
              <w:gridCol w:w="284"/>
              <w:gridCol w:w="284"/>
              <w:gridCol w:w="284"/>
              <w:gridCol w:w="284"/>
              <w:gridCol w:w="284"/>
              <w:gridCol w:w="284"/>
              <w:gridCol w:w="284"/>
              <w:gridCol w:w="284"/>
              <w:gridCol w:w="284"/>
              <w:gridCol w:w="284"/>
              <w:gridCol w:w="284"/>
            </w:tblGrid>
            <w:tr w:rsidR="00B81A46" w:rsidRPr="009D18F3" w:rsidTr="00821D4A">
              <w:trPr>
                <w:trHeight w:hRule="exact" w:val="284"/>
              </w:trPr>
              <w:tc>
                <w:tcPr>
                  <w:tcW w:w="779"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份额</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亿</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万</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大写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小写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bl>
          <w:p w:rsidR="00B81A46" w:rsidRPr="009D18F3" w:rsidRDefault="00B81A46" w:rsidP="00821D4A">
            <w:pPr>
              <w:ind w:left="2520" w:hanging="2520"/>
              <w:rPr>
                <w:rFonts w:asciiTheme="minorEastAsia" w:hAnsiTheme="minorEastAsia" w:cs="Times New Roman"/>
                <w:sz w:val="18"/>
                <w:szCs w:val="18"/>
                <w:u w:val="single"/>
              </w:rPr>
            </w:pPr>
          </w:p>
        </w:tc>
      </w:tr>
      <w:tr w:rsidR="00B81A46" w:rsidRPr="009D18F3" w:rsidTr="00821D4A">
        <w:trPr>
          <w:trHeight w:val="263"/>
        </w:trPr>
        <w:tc>
          <w:tcPr>
            <w:tcW w:w="1617" w:type="dxa"/>
            <w:gridSpan w:val="2"/>
            <w:vMerge/>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p>
        </w:tc>
        <w:tc>
          <w:tcPr>
            <w:tcW w:w="9372" w:type="dxa"/>
            <w:gridSpan w:val="5"/>
            <w:tcBorders>
              <w:left w:val="single" w:sz="12" w:space="0" w:color="auto"/>
              <w:bottom w:val="single" w:sz="12" w:space="0" w:color="auto"/>
              <w:right w:val="single" w:sz="12" w:space="0" w:color="auto"/>
            </w:tcBorders>
            <w:vAlign w:val="center"/>
          </w:tcPr>
          <w:p w:rsidR="00B81A46" w:rsidRPr="009D18F3" w:rsidRDefault="00B81A46" w:rsidP="00821D4A">
            <w:pPr>
              <w:ind w:left="2520" w:hanging="2520"/>
              <w:jc w:val="left"/>
              <w:rPr>
                <w:rFonts w:asciiTheme="minorEastAsia" w:hAnsiTheme="minorEastAsia" w:cs="Times New Roman"/>
                <w:sz w:val="18"/>
                <w:szCs w:val="18"/>
              </w:rPr>
            </w:pPr>
            <w:r w:rsidRPr="009D18F3">
              <w:rPr>
                <w:rFonts w:asciiTheme="minorEastAsia" w:hAnsiTheme="minorEastAsia" w:cs="Times New Roman"/>
                <w:sz w:val="18"/>
                <w:szCs w:val="18"/>
              </w:rPr>
              <w:t>如果发生巨额赎回，未成交部分是否继续参加下个工作日的赎回交易：□是　□否（不填则默认为“是”）</w:t>
            </w:r>
          </w:p>
        </w:tc>
      </w:tr>
      <w:tr w:rsidR="00B81A46" w:rsidRPr="009D18F3" w:rsidTr="00821D4A">
        <w:trPr>
          <w:trHeight w:val="1788"/>
        </w:trPr>
        <w:tc>
          <w:tcPr>
            <w:tcW w:w="1617" w:type="dxa"/>
            <w:gridSpan w:val="2"/>
            <w:vMerge w:val="restart"/>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□基金转换</w:t>
            </w:r>
          </w:p>
        </w:tc>
        <w:tc>
          <w:tcPr>
            <w:tcW w:w="3969" w:type="dxa"/>
            <w:gridSpan w:val="2"/>
            <w:tcBorders>
              <w:top w:val="single" w:sz="12" w:space="0" w:color="auto"/>
              <w:lef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转出基金代码：</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转出基金名称：</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转入基金代码：</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转入基金名称：</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b/>
                <w:sz w:val="18"/>
                <w:szCs w:val="18"/>
                <w:u w:val="single"/>
              </w:rPr>
            </w:pPr>
            <w:r w:rsidRPr="009D18F3">
              <w:rPr>
                <w:rFonts w:asciiTheme="minorEastAsia" w:hAnsiTheme="minorEastAsia" w:cs="Times New Roman"/>
                <w:b/>
                <w:sz w:val="18"/>
                <w:szCs w:val="18"/>
              </w:rPr>
              <w:t>全额转换：□是　□否</w:t>
            </w:r>
          </w:p>
        </w:tc>
        <w:tc>
          <w:tcPr>
            <w:tcW w:w="5403" w:type="dxa"/>
            <w:gridSpan w:val="3"/>
            <w:tcBorders>
              <w:top w:val="single" w:sz="12" w:space="0" w:color="auto"/>
              <w:right w:val="single" w:sz="12" w:space="0" w:color="auto"/>
            </w:tcBorders>
            <w:vAlign w:val="center"/>
          </w:tcPr>
          <w:tbl>
            <w:tblPr>
              <w:tblStyle w:val="a4"/>
              <w:tblW w:w="0" w:type="auto"/>
              <w:tblLayout w:type="fixed"/>
              <w:tblCellMar>
                <w:left w:w="0" w:type="dxa"/>
                <w:right w:w="0" w:type="dxa"/>
              </w:tblCellMar>
              <w:tblLook w:val="04A0"/>
            </w:tblPr>
            <w:tblGrid>
              <w:gridCol w:w="779"/>
              <w:gridCol w:w="284"/>
              <w:gridCol w:w="284"/>
              <w:gridCol w:w="284"/>
              <w:gridCol w:w="284"/>
              <w:gridCol w:w="284"/>
              <w:gridCol w:w="284"/>
              <w:gridCol w:w="284"/>
              <w:gridCol w:w="284"/>
              <w:gridCol w:w="284"/>
              <w:gridCol w:w="284"/>
              <w:gridCol w:w="284"/>
              <w:gridCol w:w="284"/>
            </w:tblGrid>
            <w:tr w:rsidR="00B81A46" w:rsidRPr="009D18F3" w:rsidTr="00821D4A">
              <w:trPr>
                <w:trHeight w:hRule="exact" w:val="284"/>
              </w:trPr>
              <w:tc>
                <w:tcPr>
                  <w:tcW w:w="779"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份额</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亿</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万</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大写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小写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bl>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u w:val="single"/>
              </w:rPr>
              <w:br/>
            </w:r>
          </w:p>
        </w:tc>
      </w:tr>
      <w:tr w:rsidR="00B81A46" w:rsidRPr="009D18F3" w:rsidTr="00821D4A">
        <w:trPr>
          <w:trHeight w:val="113"/>
        </w:trPr>
        <w:tc>
          <w:tcPr>
            <w:tcW w:w="1617" w:type="dxa"/>
            <w:gridSpan w:val="2"/>
            <w:vMerge/>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p>
        </w:tc>
        <w:tc>
          <w:tcPr>
            <w:tcW w:w="9372" w:type="dxa"/>
            <w:gridSpan w:val="5"/>
            <w:tcBorders>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如果您转入基金风险等级与您的风险测评等级不一致，是否选择继续转换：□是　□否（不填则默认为“是”）</w:t>
            </w:r>
          </w:p>
        </w:tc>
      </w:tr>
      <w:tr w:rsidR="00B81A46" w:rsidRPr="009D18F3" w:rsidTr="00821D4A">
        <w:trPr>
          <w:trHeight w:val="1127"/>
        </w:trPr>
        <w:tc>
          <w:tcPr>
            <w:tcW w:w="1617" w:type="dxa"/>
            <w:gridSpan w:val="2"/>
            <w:vMerge w:val="restart"/>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□基金转托管</w:t>
            </w:r>
          </w:p>
        </w:tc>
        <w:tc>
          <w:tcPr>
            <w:tcW w:w="3969" w:type="dxa"/>
            <w:gridSpan w:val="2"/>
            <w:tcBorders>
              <w:top w:val="single" w:sz="12" w:space="0" w:color="auto"/>
              <w:lef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基金代码：</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基金名称：</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申请：□托管转出　□托管转入　□一步转托管</w:t>
            </w:r>
          </w:p>
        </w:tc>
        <w:tc>
          <w:tcPr>
            <w:tcW w:w="5403" w:type="dxa"/>
            <w:gridSpan w:val="3"/>
            <w:tcBorders>
              <w:top w:val="single" w:sz="12" w:space="0" w:color="auto"/>
              <w:right w:val="single" w:sz="12" w:space="0" w:color="auto"/>
            </w:tcBorders>
            <w:vAlign w:val="center"/>
          </w:tcPr>
          <w:tbl>
            <w:tblPr>
              <w:tblStyle w:val="a4"/>
              <w:tblW w:w="0" w:type="auto"/>
              <w:tblLayout w:type="fixed"/>
              <w:tblCellMar>
                <w:left w:w="0" w:type="dxa"/>
                <w:right w:w="0" w:type="dxa"/>
              </w:tblCellMar>
              <w:tblLook w:val="04A0"/>
            </w:tblPr>
            <w:tblGrid>
              <w:gridCol w:w="779"/>
              <w:gridCol w:w="284"/>
              <w:gridCol w:w="284"/>
              <w:gridCol w:w="284"/>
              <w:gridCol w:w="284"/>
              <w:gridCol w:w="284"/>
              <w:gridCol w:w="284"/>
              <w:gridCol w:w="284"/>
              <w:gridCol w:w="284"/>
              <w:gridCol w:w="284"/>
              <w:gridCol w:w="284"/>
              <w:gridCol w:w="284"/>
              <w:gridCol w:w="284"/>
            </w:tblGrid>
            <w:tr w:rsidR="00B81A46" w:rsidRPr="009D18F3" w:rsidTr="00821D4A">
              <w:trPr>
                <w:trHeight w:hRule="exact" w:val="284"/>
              </w:trPr>
              <w:tc>
                <w:tcPr>
                  <w:tcW w:w="779"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份额</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亿</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万</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仟</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佰</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拾</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份</w:t>
                  </w: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c>
                <w:tcPr>
                  <w:tcW w:w="284" w:type="dxa"/>
                  <w:shd w:val="solid" w:color="D9D9D9" w:themeColor="background1" w:themeShade="D9" w:fill="auto"/>
                </w:tcPr>
                <w:p w:rsidR="00B81A46" w:rsidRPr="009D18F3" w:rsidRDefault="00B81A46" w:rsidP="00821D4A">
                  <w:pPr>
                    <w:ind w:left="2520" w:hanging="2520"/>
                    <w:jc w:val="center"/>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大写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r w:rsidR="00B81A46" w:rsidRPr="009D18F3" w:rsidTr="00821D4A">
              <w:trPr>
                <w:trHeight w:hRule="exact" w:val="284"/>
              </w:trPr>
              <w:tc>
                <w:tcPr>
                  <w:tcW w:w="779" w:type="dxa"/>
                </w:tcPr>
                <w:p w:rsidR="00B81A46" w:rsidRPr="009D18F3" w:rsidRDefault="00B81A46" w:rsidP="00821D4A">
                  <w:pPr>
                    <w:ind w:left="2520" w:hanging="2520"/>
                    <w:jc w:val="center"/>
                    <w:rPr>
                      <w:rFonts w:asciiTheme="minorEastAsia" w:hAnsiTheme="minorEastAsia" w:cs="Times New Roman"/>
                      <w:sz w:val="18"/>
                      <w:szCs w:val="18"/>
                    </w:rPr>
                  </w:pPr>
                  <w:r w:rsidRPr="009D18F3">
                    <w:rPr>
                      <w:rFonts w:asciiTheme="minorEastAsia" w:hAnsiTheme="minorEastAsia" w:cs="Times New Roman"/>
                      <w:sz w:val="18"/>
                      <w:szCs w:val="18"/>
                    </w:rPr>
                    <w:t>小写</w:t>
                  </w: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c>
                <w:tcPr>
                  <w:tcW w:w="284" w:type="dxa"/>
                </w:tcPr>
                <w:p w:rsidR="00B81A46" w:rsidRPr="009D18F3" w:rsidRDefault="00B81A46" w:rsidP="00821D4A">
                  <w:pPr>
                    <w:ind w:left="2520" w:hanging="2520"/>
                    <w:rPr>
                      <w:rFonts w:asciiTheme="minorEastAsia" w:hAnsiTheme="minorEastAsia" w:cs="Times New Roman"/>
                      <w:sz w:val="18"/>
                      <w:szCs w:val="18"/>
                    </w:rPr>
                  </w:pPr>
                </w:p>
              </w:tc>
            </w:tr>
          </w:tbl>
          <w:p w:rsidR="00B81A46" w:rsidRPr="009D18F3" w:rsidRDefault="00B81A46" w:rsidP="00821D4A">
            <w:pPr>
              <w:ind w:left="2520" w:hanging="2520"/>
              <w:rPr>
                <w:rFonts w:asciiTheme="minorEastAsia" w:hAnsiTheme="minorEastAsia" w:cs="Times New Roman"/>
                <w:sz w:val="18"/>
                <w:szCs w:val="18"/>
                <w:u w:val="single"/>
              </w:rPr>
            </w:pPr>
          </w:p>
        </w:tc>
      </w:tr>
      <w:tr w:rsidR="00B81A46" w:rsidRPr="009D18F3" w:rsidTr="00821D4A">
        <w:trPr>
          <w:trHeight w:val="265"/>
        </w:trPr>
        <w:tc>
          <w:tcPr>
            <w:tcW w:w="1617" w:type="dxa"/>
            <w:gridSpan w:val="2"/>
            <w:vMerge/>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p>
        </w:tc>
        <w:tc>
          <w:tcPr>
            <w:tcW w:w="9372" w:type="dxa"/>
            <w:gridSpan w:val="5"/>
            <w:tcBorders>
              <w:left w:val="single" w:sz="12" w:space="0" w:color="auto"/>
              <w:right w:val="single" w:sz="12" w:space="0" w:color="auto"/>
            </w:tcBorders>
            <w:vAlign w:val="center"/>
          </w:tcPr>
          <w:p w:rsidR="00B81A46" w:rsidRPr="009D18F3" w:rsidRDefault="00B81A46" w:rsidP="00821D4A">
            <w:pPr>
              <w:ind w:left="2520" w:hanging="2520"/>
              <w:jc w:val="left"/>
              <w:rPr>
                <w:rFonts w:asciiTheme="minorEastAsia" w:hAnsiTheme="minorEastAsia" w:cs="Times New Roman"/>
                <w:sz w:val="18"/>
                <w:szCs w:val="18"/>
              </w:rPr>
            </w:pPr>
            <w:r w:rsidRPr="009D18F3">
              <w:rPr>
                <w:rFonts w:asciiTheme="minorEastAsia" w:hAnsiTheme="minorEastAsia" w:cs="Times New Roman"/>
                <w:sz w:val="18"/>
                <w:szCs w:val="18"/>
              </w:rPr>
              <w:t>对方销售渠道（转入场内请填写“场内”）：</w:t>
            </w:r>
            <w:r w:rsidRPr="009D18F3">
              <w:rPr>
                <w:rFonts w:asciiTheme="minorEastAsia" w:hAnsiTheme="minorEastAsia" w:cs="Times New Roman"/>
                <w:sz w:val="18"/>
                <w:szCs w:val="18"/>
                <w:u w:val="single"/>
              </w:rPr>
              <w:t xml:space="preserve">　　　　　　　　　　　</w:t>
            </w:r>
          </w:p>
        </w:tc>
      </w:tr>
      <w:tr w:rsidR="00B81A46" w:rsidRPr="009D18F3" w:rsidTr="00821D4A">
        <w:trPr>
          <w:trHeight w:val="342"/>
        </w:trPr>
        <w:tc>
          <w:tcPr>
            <w:tcW w:w="1617" w:type="dxa"/>
            <w:gridSpan w:val="2"/>
            <w:vMerge/>
            <w:tcBorders>
              <w:top w:val="single" w:sz="12" w:space="0" w:color="auto"/>
              <w:left w:val="single" w:sz="12" w:space="0" w:color="auto"/>
              <w:bottom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p>
        </w:tc>
        <w:tc>
          <w:tcPr>
            <w:tcW w:w="9372" w:type="dxa"/>
            <w:gridSpan w:val="5"/>
            <w:tcBorders>
              <w:left w:val="single" w:sz="12" w:space="0" w:color="auto"/>
              <w:bottom w:val="single" w:sz="12" w:space="0" w:color="auto"/>
              <w:right w:val="single" w:sz="12" w:space="0" w:color="auto"/>
            </w:tcBorders>
            <w:vAlign w:val="center"/>
          </w:tcPr>
          <w:p w:rsidR="00B81A46" w:rsidRPr="009D18F3" w:rsidRDefault="00B81A46" w:rsidP="00821D4A">
            <w:pPr>
              <w:ind w:left="2520" w:hanging="2520"/>
              <w:jc w:val="left"/>
              <w:rPr>
                <w:rFonts w:asciiTheme="minorEastAsia" w:hAnsiTheme="minorEastAsia" w:cs="Times New Roman"/>
                <w:sz w:val="18"/>
                <w:szCs w:val="18"/>
              </w:rPr>
            </w:pPr>
            <w:r w:rsidRPr="009D18F3">
              <w:rPr>
                <w:rFonts w:asciiTheme="minorEastAsia" w:hAnsiTheme="minorEastAsia" w:cs="Times New Roman"/>
                <w:sz w:val="18"/>
                <w:szCs w:val="18"/>
              </w:rPr>
              <w:t>对方交易账号（转入场内请填写对方席位号）：</w:t>
            </w:r>
            <w:r w:rsidRPr="009D18F3">
              <w:rPr>
                <w:rFonts w:asciiTheme="minorEastAsia" w:hAnsiTheme="minorEastAsia" w:cs="Times New Roman"/>
                <w:sz w:val="18"/>
                <w:szCs w:val="18"/>
                <w:u w:val="single"/>
              </w:rPr>
              <w:t xml:space="preserve">　　　　　　　　　　</w:t>
            </w:r>
          </w:p>
        </w:tc>
      </w:tr>
      <w:tr w:rsidR="00B81A46" w:rsidRPr="009D18F3" w:rsidTr="00821D4A">
        <w:trPr>
          <w:trHeight w:val="509"/>
        </w:trPr>
        <w:tc>
          <w:tcPr>
            <w:tcW w:w="1617" w:type="dxa"/>
            <w:gridSpan w:val="2"/>
            <w:tcBorders>
              <w:top w:val="single" w:sz="12" w:space="0" w:color="auto"/>
              <w:left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□分红方式设置</w:t>
            </w:r>
          </w:p>
        </w:tc>
        <w:tc>
          <w:tcPr>
            <w:tcW w:w="9372" w:type="dxa"/>
            <w:gridSpan w:val="5"/>
            <w:tcBorders>
              <w:top w:val="single" w:sz="12" w:space="0" w:color="auto"/>
              <w:left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基金代码：</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 xml:space="preserve">　基金名称：</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 xml:space="preserve">　分红方式：□现金方式　□红利再投资</w:t>
            </w:r>
          </w:p>
        </w:tc>
      </w:tr>
      <w:tr w:rsidR="00B81A46" w:rsidRPr="009D18F3" w:rsidTr="00821D4A">
        <w:trPr>
          <w:trHeight w:val="509"/>
        </w:trPr>
        <w:tc>
          <w:tcPr>
            <w:tcW w:w="1617" w:type="dxa"/>
            <w:gridSpan w:val="2"/>
            <w:tcBorders>
              <w:top w:val="single" w:sz="12" w:space="0" w:color="auto"/>
              <w:left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b/>
                <w:sz w:val="18"/>
                <w:szCs w:val="18"/>
              </w:rPr>
            </w:pPr>
            <w:r w:rsidRPr="009D18F3">
              <w:rPr>
                <w:rFonts w:asciiTheme="minorEastAsia" w:hAnsiTheme="minorEastAsia" w:cs="Times New Roman"/>
                <w:b/>
                <w:sz w:val="18"/>
                <w:szCs w:val="18"/>
              </w:rPr>
              <w:t>□当日撤单</w:t>
            </w:r>
          </w:p>
        </w:tc>
        <w:tc>
          <w:tcPr>
            <w:tcW w:w="9372" w:type="dxa"/>
            <w:gridSpan w:val="5"/>
            <w:tcBorders>
              <w:top w:val="single" w:sz="12" w:space="0" w:color="auto"/>
              <w:left w:val="single" w:sz="12" w:space="0" w:color="auto"/>
              <w:right w:val="single" w:sz="12" w:space="0" w:color="auto"/>
            </w:tcBorders>
            <w:vAlign w:val="center"/>
          </w:tcPr>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基金代码：</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 xml:space="preserve">　原基金名称：</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发生数量：</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 xml:space="preserve">　原申请编号：</w:t>
            </w:r>
            <w:r w:rsidRPr="009D18F3">
              <w:rPr>
                <w:rFonts w:asciiTheme="minorEastAsia" w:hAnsiTheme="minorEastAsia" w:cs="Times New Roman"/>
                <w:sz w:val="18"/>
                <w:szCs w:val="18"/>
                <w:u w:val="single"/>
              </w:rPr>
              <w:t xml:space="preserve">　　　　　　　　</w:t>
            </w:r>
          </w:p>
        </w:tc>
      </w:tr>
      <w:tr w:rsidR="00B81A46" w:rsidRPr="009D18F3" w:rsidTr="00821D4A">
        <w:trPr>
          <w:trHeight w:hRule="exact" w:val="170"/>
        </w:trPr>
        <w:tc>
          <w:tcPr>
            <w:tcW w:w="10989" w:type="dxa"/>
            <w:gridSpan w:val="7"/>
            <w:tcBorders>
              <w:top w:val="single" w:sz="12" w:space="0" w:color="auto"/>
              <w:bottom w:val="single" w:sz="12" w:space="0" w:color="auto"/>
            </w:tcBorders>
            <w:tcMar>
              <w:left w:w="0" w:type="dxa"/>
              <w:right w:w="0" w:type="dxa"/>
            </w:tcMar>
            <w:vAlign w:val="center"/>
          </w:tcPr>
          <w:p w:rsidR="00B81A46" w:rsidRPr="009D18F3" w:rsidRDefault="00B81A46" w:rsidP="00821D4A">
            <w:pPr>
              <w:ind w:left="2520" w:hanging="2520"/>
              <w:rPr>
                <w:rFonts w:asciiTheme="minorEastAsia" w:hAnsiTheme="minorEastAsia" w:cs="Times New Roman"/>
                <w:b/>
                <w:sz w:val="15"/>
                <w:szCs w:val="15"/>
              </w:rPr>
            </w:pPr>
          </w:p>
        </w:tc>
      </w:tr>
      <w:tr w:rsidR="00B81A46" w:rsidRPr="009D18F3" w:rsidTr="00821D4A">
        <w:trPr>
          <w:trHeight w:val="264"/>
        </w:trPr>
        <w:tc>
          <w:tcPr>
            <w:tcW w:w="4026" w:type="dxa"/>
            <w:gridSpan w:val="3"/>
            <w:vMerge w:val="restart"/>
            <w:tcBorders>
              <w:top w:val="single" w:sz="12" w:space="0" w:color="auto"/>
              <w:left w:val="single" w:sz="12" w:space="0" w:color="auto"/>
              <w:right w:val="single" w:sz="12" w:space="0" w:color="auto"/>
            </w:tcBorders>
            <w:vAlign w:val="center"/>
          </w:tcPr>
          <w:p w:rsidR="00B81A46" w:rsidRPr="009D18F3" w:rsidRDefault="00B81A46" w:rsidP="00BC0DF4">
            <w:pPr>
              <w:rPr>
                <w:rFonts w:asciiTheme="minorEastAsia" w:hAnsiTheme="minorEastAsia" w:cs="Times New Roman"/>
                <w:b/>
                <w:sz w:val="15"/>
                <w:szCs w:val="15"/>
              </w:rPr>
            </w:pPr>
            <w:r w:rsidRPr="009D18F3">
              <w:rPr>
                <w:rFonts w:asciiTheme="minorEastAsia" w:hAnsiTheme="minorEastAsia" w:cs="Times New Roman"/>
                <w:b/>
                <w:sz w:val="15"/>
                <w:szCs w:val="15"/>
              </w:rPr>
              <w:t>声明：本人已经了解国家有关开放式基金反洗钱相关的法律、法规和政策，</w:t>
            </w:r>
            <w:r w:rsidRPr="009D18F3">
              <w:rPr>
                <w:rFonts w:asciiTheme="minorEastAsia" w:hAnsiTheme="minorEastAsia" w:cs="Times New Roman"/>
                <w:b/>
                <w:sz w:val="15"/>
                <w:szCs w:val="15"/>
              </w:rPr>
              <w:cr/>
              <w:t>已经仔细阅读过本次交易所涉基金的基金合同、招募说明书和业务规则，以及本申请表的背面条款，保证所提供的资料有效、属实、准确, 将协助</w:t>
            </w:r>
            <w:r w:rsidR="00CF22A0">
              <w:rPr>
                <w:rFonts w:asciiTheme="minorEastAsia" w:hAnsiTheme="minorEastAsia" w:cs="Times New Roman" w:hint="eastAsia"/>
                <w:b/>
                <w:sz w:val="15"/>
                <w:szCs w:val="15"/>
              </w:rPr>
              <w:t>上海大智慧</w:t>
            </w:r>
            <w:r w:rsidRPr="009D18F3">
              <w:rPr>
                <w:rFonts w:asciiTheme="minorEastAsia" w:hAnsiTheme="minorEastAsia" w:cs="Times New Roman"/>
                <w:b/>
                <w:sz w:val="15"/>
                <w:szCs w:val="15"/>
              </w:rPr>
              <w:t>基金销售有限公司及时更新这些资料及信息，并自愿遵守相关条款，履行基金投资者或资产委托人的各项义务，明白投资有风险，自行承担投资风险。本机构确认已详细阅读并充分了解《证券投资基金投资人权益须知》。</w:t>
            </w:r>
          </w:p>
        </w:tc>
        <w:tc>
          <w:tcPr>
            <w:tcW w:w="6963" w:type="dxa"/>
            <w:gridSpan w:val="4"/>
            <w:tcBorders>
              <w:top w:val="single" w:sz="12" w:space="0" w:color="auto"/>
              <w:left w:val="single" w:sz="12" w:space="0" w:color="auto"/>
              <w:right w:val="single" w:sz="12" w:space="0" w:color="auto"/>
            </w:tcBorders>
            <w:vAlign w:val="center"/>
          </w:tcPr>
          <w:p w:rsidR="00B81A46" w:rsidRPr="009D18F3" w:rsidRDefault="00B81A46" w:rsidP="00EB38DB">
            <w:pPr>
              <w:ind w:leftChars="36" w:left="3002" w:hangingChars="1619" w:hanging="2926"/>
              <w:jc w:val="left"/>
              <w:rPr>
                <w:rFonts w:asciiTheme="minorEastAsia" w:hAnsiTheme="minorEastAsia" w:cs="Times New Roman"/>
                <w:b/>
                <w:sz w:val="18"/>
                <w:szCs w:val="18"/>
              </w:rPr>
            </w:pPr>
            <w:r w:rsidRPr="009D18F3">
              <w:rPr>
                <w:rFonts w:asciiTheme="minorEastAsia" w:hAnsiTheme="minorEastAsia" w:cs="Times New Roman"/>
                <w:b/>
                <w:sz w:val="18"/>
                <w:szCs w:val="18"/>
              </w:rPr>
              <w:t>投资者签章处：</w:t>
            </w:r>
          </w:p>
        </w:tc>
      </w:tr>
      <w:tr w:rsidR="00B81A46" w:rsidRPr="009D18F3" w:rsidTr="00821D4A">
        <w:trPr>
          <w:trHeight w:val="2444"/>
        </w:trPr>
        <w:tc>
          <w:tcPr>
            <w:tcW w:w="4026" w:type="dxa"/>
            <w:gridSpan w:val="3"/>
            <w:vMerge/>
            <w:tcBorders>
              <w:left w:val="single" w:sz="12" w:space="0" w:color="auto"/>
              <w:right w:val="single" w:sz="12" w:space="0" w:color="auto"/>
            </w:tcBorders>
            <w:vAlign w:val="center"/>
          </w:tcPr>
          <w:p w:rsidR="00B81A46" w:rsidRPr="009D18F3" w:rsidRDefault="00B81A46" w:rsidP="00821D4A">
            <w:pPr>
              <w:rPr>
                <w:rFonts w:asciiTheme="minorEastAsia" w:hAnsiTheme="minorEastAsia" w:cs="Times New Roman"/>
                <w:b/>
                <w:sz w:val="15"/>
                <w:szCs w:val="15"/>
              </w:rPr>
            </w:pPr>
          </w:p>
        </w:tc>
        <w:tc>
          <w:tcPr>
            <w:tcW w:w="6963" w:type="dxa"/>
            <w:gridSpan w:val="4"/>
            <w:tcBorders>
              <w:left w:val="single" w:sz="12" w:space="0" w:color="auto"/>
              <w:right w:val="single" w:sz="12" w:space="0" w:color="auto"/>
            </w:tcBorders>
            <w:vAlign w:val="center"/>
          </w:tcPr>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jc w:val="left"/>
              <w:rPr>
                <w:rFonts w:asciiTheme="minorEastAsia" w:hAnsiTheme="minorEastAsia" w:cs="Times New Roman"/>
                <w:sz w:val="18"/>
                <w:szCs w:val="18"/>
              </w:rPr>
            </w:pPr>
          </w:p>
          <w:p w:rsidR="00B81A46" w:rsidRPr="009D18F3" w:rsidRDefault="00B81A46" w:rsidP="00821D4A">
            <w:pPr>
              <w:ind w:left="2520" w:hanging="2520"/>
              <w:jc w:val="left"/>
              <w:rPr>
                <w:rFonts w:asciiTheme="minorEastAsia" w:hAnsiTheme="minorEastAsia" w:cs="Times New Roman"/>
                <w:b/>
                <w:sz w:val="15"/>
                <w:szCs w:val="15"/>
              </w:rPr>
            </w:pPr>
            <w:r w:rsidRPr="009D18F3">
              <w:rPr>
                <w:rFonts w:asciiTheme="minorEastAsia" w:hAnsiTheme="minorEastAsia" w:cs="Times New Roman"/>
                <w:sz w:val="18"/>
                <w:szCs w:val="18"/>
              </w:rPr>
              <w:t xml:space="preserve">　</w:t>
            </w:r>
            <w:r w:rsidR="00EB38DB">
              <w:rPr>
                <w:rFonts w:asciiTheme="minorEastAsia" w:hAnsiTheme="minorEastAsia" w:cs="Times New Roman" w:hint="eastAsia"/>
                <w:sz w:val="18"/>
                <w:szCs w:val="18"/>
              </w:rPr>
              <w:t xml:space="preserve">                                           </w:t>
            </w:r>
            <w:r w:rsidRPr="009D18F3">
              <w:rPr>
                <w:rFonts w:asciiTheme="minorEastAsia" w:hAnsiTheme="minorEastAsia" w:cs="Times New Roman"/>
                <w:sz w:val="18"/>
                <w:szCs w:val="18"/>
              </w:rPr>
              <w:t>日期：</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年</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月</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日</w:t>
            </w:r>
          </w:p>
        </w:tc>
      </w:tr>
      <w:tr w:rsidR="00B81A46" w:rsidRPr="009D18F3" w:rsidTr="00821D4A">
        <w:trPr>
          <w:trHeight w:hRule="exact" w:val="57"/>
        </w:trPr>
        <w:tc>
          <w:tcPr>
            <w:tcW w:w="10989" w:type="dxa"/>
            <w:gridSpan w:val="7"/>
            <w:tcBorders>
              <w:top w:val="single" w:sz="12" w:space="0" w:color="auto"/>
            </w:tcBorders>
            <w:vAlign w:val="center"/>
          </w:tcPr>
          <w:p w:rsidR="00B81A46" w:rsidRPr="00EB38DB" w:rsidRDefault="00B81A46" w:rsidP="00821D4A">
            <w:pPr>
              <w:ind w:left="2520" w:hanging="2520"/>
              <w:rPr>
                <w:rFonts w:asciiTheme="minorEastAsia" w:hAnsiTheme="minorEastAsia" w:cs="Times New Roman"/>
                <w:b/>
                <w:sz w:val="15"/>
                <w:szCs w:val="15"/>
              </w:rPr>
            </w:pPr>
          </w:p>
        </w:tc>
      </w:tr>
      <w:tr w:rsidR="00B81A46" w:rsidRPr="009D18F3" w:rsidTr="00821D4A">
        <w:trPr>
          <w:trHeight w:val="105"/>
        </w:trPr>
        <w:tc>
          <w:tcPr>
            <w:tcW w:w="10989" w:type="dxa"/>
            <w:gridSpan w:val="7"/>
            <w:shd w:val="solid" w:color="D9D9D9" w:themeColor="background1" w:themeShade="D9" w:fill="auto"/>
            <w:vAlign w:val="center"/>
          </w:tcPr>
          <w:p w:rsidR="00B81A46" w:rsidRPr="009D18F3" w:rsidRDefault="00B81A46" w:rsidP="00821D4A">
            <w:pPr>
              <w:ind w:left="2520" w:hanging="2520"/>
              <w:jc w:val="center"/>
              <w:rPr>
                <w:rFonts w:asciiTheme="minorEastAsia" w:hAnsiTheme="minorEastAsia" w:cs="Times New Roman"/>
                <w:b/>
                <w:sz w:val="18"/>
                <w:szCs w:val="18"/>
              </w:rPr>
            </w:pPr>
            <w:r w:rsidRPr="009D18F3">
              <w:rPr>
                <w:rFonts w:asciiTheme="minorEastAsia" w:hAnsiTheme="minorEastAsia" w:cs="Times New Roman"/>
                <w:b/>
                <w:sz w:val="18"/>
                <w:szCs w:val="18"/>
              </w:rPr>
              <w:t>以下由销售机构填写</w:t>
            </w:r>
          </w:p>
        </w:tc>
      </w:tr>
      <w:tr w:rsidR="00B81A46" w:rsidRPr="009D18F3" w:rsidTr="00821D4A">
        <w:trPr>
          <w:trHeight w:val="105"/>
        </w:trPr>
        <w:tc>
          <w:tcPr>
            <w:tcW w:w="10989" w:type="dxa"/>
            <w:gridSpan w:val="7"/>
            <w:vAlign w:val="center"/>
          </w:tcPr>
          <w:p w:rsidR="00B81A46" w:rsidRPr="009D18F3" w:rsidRDefault="00B81A46" w:rsidP="00821D4A">
            <w:pPr>
              <w:ind w:left="2520" w:hanging="2520"/>
              <w:rPr>
                <w:rFonts w:asciiTheme="minorEastAsia" w:hAnsiTheme="minorEastAsia" w:cs="Times New Roman"/>
                <w:sz w:val="18"/>
                <w:szCs w:val="18"/>
                <w:u w:val="single"/>
              </w:rPr>
            </w:pPr>
            <w:r w:rsidRPr="009D18F3">
              <w:rPr>
                <w:rFonts w:asciiTheme="minorEastAsia" w:hAnsiTheme="minorEastAsia" w:cs="Times New Roman"/>
                <w:sz w:val="18"/>
                <w:szCs w:val="18"/>
              </w:rPr>
              <w:t>验印员：</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录入员：</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复核员：</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客户经理：</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销售网点业务章：</w:t>
            </w:r>
            <w:r w:rsidRPr="009D18F3">
              <w:rPr>
                <w:rFonts w:asciiTheme="minorEastAsia" w:hAnsiTheme="minorEastAsia" w:cs="Times New Roman"/>
                <w:sz w:val="18"/>
                <w:szCs w:val="18"/>
                <w:u w:val="single"/>
              </w:rPr>
              <w:t xml:space="preserve">　　　　　　</w:t>
            </w:r>
          </w:p>
          <w:p w:rsidR="00B81A46" w:rsidRPr="009D18F3" w:rsidRDefault="00B81A46" w:rsidP="00821D4A">
            <w:pPr>
              <w:ind w:left="2520" w:hanging="2520"/>
              <w:rPr>
                <w:rFonts w:asciiTheme="minorEastAsia" w:hAnsiTheme="minorEastAsia" w:cs="Times New Roman"/>
                <w:sz w:val="18"/>
                <w:szCs w:val="18"/>
              </w:rPr>
            </w:pPr>
            <w:r w:rsidRPr="009D18F3">
              <w:rPr>
                <w:rFonts w:asciiTheme="minorEastAsia" w:hAnsiTheme="minorEastAsia" w:cs="Times New Roman"/>
                <w:sz w:val="18"/>
                <w:szCs w:val="18"/>
              </w:rPr>
              <w:t>附　件：</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张 □传真交易确认 时间：</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对方人员：</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确认人员：</w:t>
            </w:r>
            <w:r w:rsidRPr="009D18F3">
              <w:rPr>
                <w:rFonts w:asciiTheme="minorEastAsia" w:hAnsiTheme="minorEastAsia" w:cs="Times New Roman"/>
                <w:sz w:val="18"/>
                <w:szCs w:val="18"/>
                <w:u w:val="single"/>
              </w:rPr>
              <w:t xml:space="preserve">　　　　　　</w:t>
            </w:r>
            <w:r w:rsidRPr="009D18F3">
              <w:rPr>
                <w:rFonts w:asciiTheme="minorEastAsia" w:hAnsiTheme="minorEastAsia" w:cs="Times New Roman"/>
                <w:sz w:val="18"/>
                <w:szCs w:val="18"/>
              </w:rPr>
              <w:t>分机：</w:t>
            </w:r>
            <w:r w:rsidRPr="009D18F3">
              <w:rPr>
                <w:rFonts w:asciiTheme="minorEastAsia" w:hAnsiTheme="minorEastAsia" w:cs="Times New Roman"/>
                <w:sz w:val="18"/>
                <w:szCs w:val="18"/>
                <w:u w:val="single"/>
              </w:rPr>
              <w:t xml:space="preserve">　　　　　  </w:t>
            </w:r>
          </w:p>
        </w:tc>
      </w:tr>
    </w:tbl>
    <w:p w:rsidR="00B81A46" w:rsidRPr="009D18F3" w:rsidRDefault="00B81A46" w:rsidP="00B81A46">
      <w:pPr>
        <w:rPr>
          <w:rFonts w:asciiTheme="minorEastAsia" w:hAnsiTheme="minorEastAsia" w:cs="Times New Roman"/>
        </w:rPr>
      </w:pPr>
    </w:p>
    <w:tbl>
      <w:tblPr>
        <w:tblStyle w:val="a4"/>
        <w:tblW w:w="10458" w:type="dxa"/>
        <w:tblInd w:w="-1050" w:type="dxa"/>
        <w:tblLook w:val="04A0"/>
      </w:tblPr>
      <w:tblGrid>
        <w:gridCol w:w="10458"/>
      </w:tblGrid>
      <w:tr w:rsidR="00B81A46" w:rsidRPr="009D18F3" w:rsidTr="00821D4A">
        <w:trPr>
          <w:trHeight w:val="11963"/>
        </w:trPr>
        <w:tc>
          <w:tcPr>
            <w:tcW w:w="0" w:type="auto"/>
            <w:vAlign w:val="center"/>
          </w:tcPr>
          <w:p w:rsidR="00B81A46" w:rsidRPr="009D18F3" w:rsidRDefault="00B81A46" w:rsidP="00A20062">
            <w:pPr>
              <w:pStyle w:val="af2"/>
              <w:spacing w:beforeLines="40" w:afterLines="40"/>
              <w:rPr>
                <w:rFonts w:asciiTheme="minorEastAsia" w:eastAsiaTheme="minorEastAsia" w:hAnsiTheme="minorEastAsia"/>
                <w:sz w:val="18"/>
                <w:szCs w:val="18"/>
              </w:rPr>
            </w:pPr>
            <w:bookmarkStart w:id="0" w:name="_Toc336461240"/>
            <w:r w:rsidRPr="009D18F3">
              <w:rPr>
                <w:rFonts w:asciiTheme="minorEastAsia" w:eastAsiaTheme="minorEastAsia" w:hAnsiTheme="minorEastAsia"/>
                <w:sz w:val="18"/>
                <w:szCs w:val="18"/>
              </w:rPr>
              <w:lastRenderedPageBreak/>
              <w:t>业务提示</w:t>
            </w:r>
            <w:bookmarkEnd w:id="0"/>
          </w:p>
          <w:p w:rsidR="00B81A46" w:rsidRPr="009D18F3" w:rsidRDefault="00B81A46" w:rsidP="00A20062">
            <w:pPr>
              <w:autoSpaceDE w:val="0"/>
              <w:autoSpaceDN w:val="0"/>
              <w:adjustRightInd w:val="0"/>
              <w:spacing w:beforeLines="40" w:afterLines="40"/>
              <w:jc w:val="left"/>
              <w:rPr>
                <w:rFonts w:asciiTheme="minorEastAsia" w:hAnsiTheme="minorEastAsia" w:cs="Times New Roman"/>
                <w:kern w:val="0"/>
                <w:sz w:val="18"/>
                <w:szCs w:val="18"/>
              </w:rPr>
            </w:pPr>
            <w:r w:rsidRPr="009D18F3">
              <w:rPr>
                <w:rFonts w:asciiTheme="minorEastAsia" w:hAnsiTheme="minorEastAsia" w:cs="Times New Roman"/>
                <w:kern w:val="0"/>
                <w:sz w:val="18"/>
                <w:szCs w:val="18"/>
              </w:rPr>
              <w:t>1． 本公司代理销售的开放式基金均经证监会核准发行，但并不表示基金没有风险，投资人仔细阅读基金说明书后，自愿投资基金，享有其收益，并承担其风险。</w:t>
            </w:r>
          </w:p>
          <w:p w:rsidR="00B81A46" w:rsidRPr="009D18F3" w:rsidRDefault="00B81A46" w:rsidP="00A20062">
            <w:pPr>
              <w:autoSpaceDE w:val="0"/>
              <w:autoSpaceDN w:val="0"/>
              <w:adjustRightInd w:val="0"/>
              <w:spacing w:beforeLines="40" w:afterLines="40"/>
              <w:jc w:val="left"/>
              <w:rPr>
                <w:rFonts w:asciiTheme="minorEastAsia" w:hAnsiTheme="minorEastAsia" w:cs="Times New Roman"/>
                <w:kern w:val="0"/>
                <w:sz w:val="18"/>
                <w:szCs w:val="18"/>
              </w:rPr>
            </w:pPr>
            <w:r w:rsidRPr="009D18F3">
              <w:rPr>
                <w:rFonts w:asciiTheme="minorEastAsia" w:hAnsiTheme="minorEastAsia" w:cs="Times New Roman"/>
                <w:kern w:val="0"/>
                <w:sz w:val="18"/>
                <w:szCs w:val="18"/>
              </w:rPr>
              <w:t>2． 投资者所申请的金额/份额需符合相关规定，且投资者提交申请前需确认资金账户中有足够的可用资金/可用份额。</w:t>
            </w:r>
          </w:p>
          <w:p w:rsidR="00B81A46" w:rsidRPr="009D18F3" w:rsidRDefault="00B81A46" w:rsidP="00A20062">
            <w:pPr>
              <w:autoSpaceDE w:val="0"/>
              <w:autoSpaceDN w:val="0"/>
              <w:adjustRightInd w:val="0"/>
              <w:spacing w:beforeLines="40" w:afterLines="40"/>
              <w:jc w:val="left"/>
              <w:rPr>
                <w:rFonts w:asciiTheme="minorEastAsia" w:hAnsiTheme="minorEastAsia" w:cs="Times New Roman"/>
                <w:kern w:val="0"/>
                <w:sz w:val="24"/>
              </w:rPr>
            </w:pPr>
            <w:r w:rsidRPr="009D18F3">
              <w:rPr>
                <w:rFonts w:asciiTheme="minorEastAsia" w:hAnsiTheme="minorEastAsia" w:cs="Times New Roman"/>
                <w:kern w:val="0"/>
                <w:sz w:val="18"/>
                <w:szCs w:val="18"/>
              </w:rPr>
              <w:t>3． 本申请单仅作为申请单据，投资者可于D+2日（交易日，其中D日为申请日）起到柜台或通过其他委托方式查询基金注册登记机构对交易的确认情况，交易结果以基金注册登记机构的确认数据为准。</w:t>
            </w:r>
          </w:p>
          <w:p w:rsidR="00B81A46" w:rsidRPr="009D18F3" w:rsidRDefault="00B81A46" w:rsidP="00A20062">
            <w:pPr>
              <w:pStyle w:val="af2"/>
              <w:spacing w:beforeLines="40" w:afterLines="40"/>
              <w:rPr>
                <w:rFonts w:asciiTheme="minorEastAsia" w:eastAsiaTheme="minorEastAsia" w:hAnsiTheme="minorEastAsia"/>
                <w:sz w:val="18"/>
                <w:szCs w:val="18"/>
              </w:rPr>
            </w:pPr>
            <w:bookmarkStart w:id="1" w:name="_Toc336461241"/>
            <w:r w:rsidRPr="009D18F3">
              <w:rPr>
                <w:rFonts w:asciiTheme="minorEastAsia" w:eastAsiaTheme="minorEastAsia" w:hAnsiTheme="minorEastAsia"/>
                <w:sz w:val="18"/>
                <w:szCs w:val="18"/>
              </w:rPr>
              <w:t>填表须知</w:t>
            </w:r>
            <w:bookmarkEnd w:id="1"/>
          </w:p>
          <w:p w:rsidR="00B81A46" w:rsidRPr="009D18F3" w:rsidRDefault="00B81A46" w:rsidP="00A20062">
            <w:pPr>
              <w:overflowPunct w:val="0"/>
              <w:autoSpaceDE w:val="0"/>
              <w:autoSpaceDN w:val="0"/>
              <w:adjustRightInd w:val="0"/>
              <w:spacing w:beforeLines="40" w:afterLines="40"/>
              <w:ind w:left="180" w:right="4780" w:hanging="180"/>
              <w:jc w:val="left"/>
              <w:rPr>
                <w:rFonts w:asciiTheme="minorEastAsia" w:hAnsiTheme="minorEastAsia" w:cs="Times New Roman"/>
                <w:kern w:val="0"/>
                <w:sz w:val="18"/>
                <w:szCs w:val="18"/>
              </w:rPr>
            </w:pPr>
            <w:r w:rsidRPr="009D18F3">
              <w:rPr>
                <w:rFonts w:asciiTheme="minorEastAsia" w:hAnsiTheme="minorEastAsia" w:cs="Times New Roman"/>
                <w:kern w:val="0"/>
                <w:sz w:val="18"/>
                <w:szCs w:val="18"/>
              </w:rPr>
              <w:t>一、办理基金交易业务，需提供以下文件和材料：</w:t>
            </w:r>
          </w:p>
          <w:p w:rsidR="00B81A46" w:rsidRPr="009D18F3" w:rsidRDefault="00B81A46" w:rsidP="00A20062">
            <w:pPr>
              <w:overflowPunct w:val="0"/>
              <w:autoSpaceDE w:val="0"/>
              <w:autoSpaceDN w:val="0"/>
              <w:adjustRightInd w:val="0"/>
              <w:spacing w:beforeLines="40" w:afterLines="40"/>
              <w:ind w:right="4580"/>
              <w:jc w:val="left"/>
              <w:rPr>
                <w:rFonts w:asciiTheme="minorEastAsia" w:hAnsiTheme="minorEastAsia" w:cs="Times New Roman"/>
                <w:kern w:val="0"/>
                <w:sz w:val="18"/>
                <w:szCs w:val="18"/>
              </w:rPr>
            </w:pPr>
            <w:r w:rsidRPr="009D18F3">
              <w:rPr>
                <w:rFonts w:asciiTheme="minorEastAsia" w:hAnsiTheme="minorEastAsia" w:cs="Times New Roman"/>
                <w:kern w:val="0"/>
                <w:sz w:val="18"/>
                <w:szCs w:val="18"/>
              </w:rPr>
              <w:t>1</w:t>
            </w:r>
            <w:r w:rsidR="00EB38DB">
              <w:rPr>
                <w:rFonts w:asciiTheme="minorEastAsia" w:hAnsiTheme="minorEastAsia" w:cs="Times New Roman"/>
                <w:kern w:val="0"/>
                <w:sz w:val="18"/>
                <w:szCs w:val="18"/>
              </w:rPr>
              <w:t>．投资者需填妥</w:t>
            </w:r>
            <w:r w:rsidR="00EB38DB">
              <w:rPr>
                <w:rFonts w:asciiTheme="minorEastAsia" w:hAnsiTheme="minorEastAsia" w:cs="Times New Roman" w:hint="eastAsia"/>
                <w:kern w:val="0"/>
                <w:sz w:val="18"/>
                <w:szCs w:val="18"/>
              </w:rPr>
              <w:t>并签章</w:t>
            </w:r>
            <w:r w:rsidRPr="009D18F3">
              <w:rPr>
                <w:rFonts w:asciiTheme="minorEastAsia" w:hAnsiTheme="minorEastAsia" w:cs="Times New Roman"/>
                <w:kern w:val="0"/>
                <w:sz w:val="18"/>
                <w:szCs w:val="18"/>
              </w:rPr>
              <w:t>的本申请书；</w:t>
            </w:r>
          </w:p>
          <w:p w:rsidR="00B81A46" w:rsidRPr="00D806F0" w:rsidRDefault="00B81A46" w:rsidP="00A20062">
            <w:pPr>
              <w:autoSpaceDE w:val="0"/>
              <w:autoSpaceDN w:val="0"/>
              <w:adjustRightInd w:val="0"/>
              <w:spacing w:beforeLines="40" w:afterLines="40"/>
              <w:jc w:val="left"/>
              <w:rPr>
                <w:rFonts w:asciiTheme="minorEastAsia" w:hAnsiTheme="minorEastAsia"/>
                <w:kern w:val="0"/>
                <w:sz w:val="18"/>
                <w:szCs w:val="18"/>
              </w:rPr>
            </w:pPr>
            <w:r w:rsidRPr="00D806F0">
              <w:rPr>
                <w:rFonts w:asciiTheme="minorEastAsia" w:hAnsiTheme="minorEastAsia"/>
                <w:kern w:val="0"/>
                <w:sz w:val="18"/>
                <w:szCs w:val="18"/>
              </w:rPr>
              <w:t>2．</w:t>
            </w:r>
            <w:r w:rsidR="00EB38DB">
              <w:rPr>
                <w:rFonts w:asciiTheme="minorEastAsia" w:hAnsiTheme="minorEastAsia" w:hint="eastAsia"/>
                <w:kern w:val="0"/>
                <w:sz w:val="18"/>
                <w:szCs w:val="18"/>
              </w:rPr>
              <w:t>个人身份证复印件（二代身份证需提供正反面复印件）</w:t>
            </w:r>
            <w:r w:rsidRPr="00D806F0">
              <w:rPr>
                <w:rFonts w:asciiTheme="minorEastAsia" w:hAnsiTheme="minorEastAsia"/>
                <w:kern w:val="0"/>
                <w:sz w:val="18"/>
                <w:szCs w:val="18"/>
              </w:rPr>
              <w:t>。</w:t>
            </w:r>
          </w:p>
          <w:p w:rsidR="00B81A46" w:rsidRPr="00D806F0" w:rsidRDefault="00B81A46" w:rsidP="00A20062">
            <w:pPr>
              <w:pStyle w:val="ae"/>
              <w:numPr>
                <w:ilvl w:val="0"/>
                <w:numId w:val="46"/>
              </w:numPr>
              <w:overflowPunct w:val="0"/>
              <w:autoSpaceDE w:val="0"/>
              <w:autoSpaceDN w:val="0"/>
              <w:adjustRightInd w:val="0"/>
              <w:spacing w:beforeLines="40" w:afterLines="40"/>
              <w:ind w:right="4580" w:firstLineChars="0"/>
              <w:jc w:val="left"/>
              <w:rPr>
                <w:rFonts w:asciiTheme="minorEastAsia" w:hAnsiTheme="minorEastAsia"/>
                <w:kern w:val="0"/>
                <w:sz w:val="18"/>
                <w:szCs w:val="18"/>
              </w:rPr>
            </w:pPr>
            <w:r w:rsidRPr="00D806F0">
              <w:rPr>
                <w:rFonts w:asciiTheme="minorEastAsia" w:hAnsiTheme="minorEastAsia"/>
                <w:kern w:val="0"/>
                <w:sz w:val="18"/>
                <w:szCs w:val="18"/>
              </w:rPr>
              <w:t>特别注意事项：</w:t>
            </w:r>
          </w:p>
          <w:p w:rsidR="00B81A46" w:rsidRPr="00D806F0" w:rsidRDefault="00D806F0" w:rsidP="00A20062">
            <w:pPr>
              <w:autoSpaceDE w:val="0"/>
              <w:autoSpaceDN w:val="0"/>
              <w:adjustRightInd w:val="0"/>
              <w:spacing w:beforeLines="40" w:afterLines="40"/>
              <w:jc w:val="left"/>
              <w:rPr>
                <w:rFonts w:asciiTheme="minorEastAsia" w:hAnsiTheme="minorEastAsia"/>
                <w:kern w:val="0"/>
                <w:sz w:val="24"/>
              </w:rPr>
            </w:pPr>
            <w:r>
              <w:rPr>
                <w:rFonts w:asciiTheme="minorEastAsia" w:hAnsiTheme="minorEastAsia" w:hint="eastAsia"/>
                <w:kern w:val="0"/>
                <w:sz w:val="18"/>
                <w:szCs w:val="18"/>
              </w:rPr>
              <w:t>1.</w:t>
            </w:r>
            <w:r w:rsidR="00B81A46" w:rsidRPr="00D806F0">
              <w:rPr>
                <w:rFonts w:asciiTheme="minorEastAsia" w:hAnsiTheme="minorEastAsia"/>
                <w:kern w:val="0"/>
                <w:sz w:val="18"/>
                <w:szCs w:val="18"/>
              </w:rPr>
              <w:t>以下工作日是指上海证券交易所和深圳证券交易所的正常交易日。如基金的招募说明书或更新的招募说明书中另有约定的，则以该基金的相关定义为准。</w:t>
            </w:r>
          </w:p>
          <w:p w:rsidR="00B81A46" w:rsidRPr="00D806F0" w:rsidRDefault="00D806F0" w:rsidP="00A20062">
            <w:pPr>
              <w:autoSpaceDE w:val="0"/>
              <w:autoSpaceDN w:val="0"/>
              <w:adjustRightInd w:val="0"/>
              <w:spacing w:beforeLines="40" w:afterLines="40"/>
              <w:jc w:val="left"/>
              <w:rPr>
                <w:rFonts w:asciiTheme="minorEastAsia" w:hAnsiTheme="minorEastAsia"/>
                <w:kern w:val="0"/>
                <w:sz w:val="24"/>
              </w:rPr>
            </w:pPr>
            <w:r>
              <w:rPr>
                <w:rFonts w:asciiTheme="minorEastAsia" w:hAnsiTheme="minorEastAsia" w:hint="eastAsia"/>
                <w:kern w:val="0"/>
                <w:sz w:val="18"/>
                <w:szCs w:val="18"/>
              </w:rPr>
              <w:t>2.</w:t>
            </w:r>
            <w:r w:rsidRPr="00D806F0">
              <w:rPr>
                <w:rFonts w:asciiTheme="minorEastAsia" w:hAnsiTheme="minorEastAsia" w:hint="eastAsia"/>
                <w:kern w:val="0"/>
                <w:sz w:val="18"/>
                <w:szCs w:val="18"/>
              </w:rPr>
              <w:t>上海大智慧</w:t>
            </w:r>
            <w:r w:rsidR="00A60C7E">
              <w:rPr>
                <w:rFonts w:asciiTheme="minorEastAsia" w:hAnsiTheme="minorEastAsia" w:hint="eastAsia"/>
                <w:kern w:val="0"/>
                <w:sz w:val="18"/>
                <w:szCs w:val="18"/>
              </w:rPr>
              <w:t>基金销售</w:t>
            </w:r>
            <w:r w:rsidR="00B81A46" w:rsidRPr="00D806F0">
              <w:rPr>
                <w:rFonts w:asciiTheme="minorEastAsia" w:hAnsiTheme="minorEastAsia"/>
                <w:kern w:val="0"/>
                <w:sz w:val="18"/>
                <w:szCs w:val="18"/>
              </w:rPr>
              <w:t>有限公司每个工作日15:00之前受理的交易申请视为该日的申请</w:t>
            </w:r>
            <w:r w:rsidRPr="00D806F0">
              <w:rPr>
                <w:rFonts w:asciiTheme="minorEastAsia" w:hAnsiTheme="minorEastAsia" w:hint="eastAsia"/>
                <w:kern w:val="0"/>
                <w:sz w:val="18"/>
                <w:szCs w:val="18"/>
              </w:rPr>
              <w:t>(如是传真委托方式受理的，则以传真委托协议规定的时间为准)</w:t>
            </w:r>
            <w:r w:rsidR="00B81A46" w:rsidRPr="00D806F0">
              <w:rPr>
                <w:rFonts w:asciiTheme="minorEastAsia" w:hAnsiTheme="minorEastAsia"/>
                <w:kern w:val="0"/>
                <w:sz w:val="18"/>
                <w:szCs w:val="18"/>
              </w:rPr>
              <w:t>，15:00之后受理的申请视同下一工作日的申请。认购的受理时间以该基金的发售公告为准。</w:t>
            </w:r>
          </w:p>
          <w:p w:rsidR="00B81A46" w:rsidRPr="00D806F0" w:rsidRDefault="00D806F0" w:rsidP="00A20062">
            <w:pPr>
              <w:autoSpaceDE w:val="0"/>
              <w:autoSpaceDN w:val="0"/>
              <w:adjustRightInd w:val="0"/>
              <w:spacing w:beforeLines="40" w:afterLines="40"/>
              <w:jc w:val="left"/>
              <w:rPr>
                <w:rFonts w:asciiTheme="minorEastAsia" w:hAnsiTheme="minorEastAsia"/>
                <w:kern w:val="0"/>
                <w:sz w:val="24"/>
              </w:rPr>
            </w:pPr>
            <w:r>
              <w:rPr>
                <w:rFonts w:asciiTheme="minorEastAsia" w:hAnsiTheme="minorEastAsia" w:hint="eastAsia"/>
                <w:kern w:val="0"/>
                <w:sz w:val="18"/>
                <w:szCs w:val="18"/>
              </w:rPr>
              <w:t>3.</w:t>
            </w:r>
            <w:r w:rsidR="00B81A46" w:rsidRPr="00D806F0">
              <w:rPr>
                <w:rFonts w:asciiTheme="minorEastAsia" w:hAnsiTheme="minorEastAsia"/>
                <w:kern w:val="0"/>
                <w:sz w:val="18"/>
                <w:szCs w:val="18"/>
              </w:rPr>
              <w:t>基金名称与基金代码不一致或缺省，金额或份额的大小写不一致时，本申请无效。</w:t>
            </w:r>
          </w:p>
          <w:p w:rsidR="00B81A46" w:rsidRPr="00D806F0" w:rsidRDefault="00D806F0" w:rsidP="00A20062">
            <w:pPr>
              <w:autoSpaceDE w:val="0"/>
              <w:autoSpaceDN w:val="0"/>
              <w:adjustRightInd w:val="0"/>
              <w:spacing w:beforeLines="40" w:afterLines="40"/>
              <w:jc w:val="left"/>
              <w:rPr>
                <w:rFonts w:asciiTheme="minorEastAsia" w:hAnsiTheme="minorEastAsia"/>
                <w:kern w:val="0"/>
                <w:sz w:val="24"/>
              </w:rPr>
            </w:pPr>
            <w:r>
              <w:rPr>
                <w:rFonts w:asciiTheme="minorEastAsia" w:hAnsiTheme="minorEastAsia" w:hint="eastAsia"/>
                <w:kern w:val="0"/>
                <w:sz w:val="18"/>
                <w:szCs w:val="18"/>
              </w:rPr>
              <w:t>4.</w:t>
            </w:r>
            <w:r w:rsidR="00B81A46" w:rsidRPr="00D806F0">
              <w:rPr>
                <w:rFonts w:asciiTheme="minorEastAsia" w:hAnsiTheme="minorEastAsia"/>
                <w:kern w:val="0"/>
                <w:sz w:val="18"/>
                <w:szCs w:val="18"/>
              </w:rPr>
              <w:t>如果发生巨额赎回，基金注册登记机构在当日接受赎回比例不低于当日基金总份额10%的前提下，可以对剩余赎回顺延办理。顺延办理的赎回以顺延的实际交易日基金份额净值为准计算赎回金额。</w:t>
            </w:r>
          </w:p>
          <w:p w:rsidR="00B81A46" w:rsidRPr="009D18F3" w:rsidRDefault="00B81A46" w:rsidP="00A20062">
            <w:pPr>
              <w:overflowPunct w:val="0"/>
              <w:autoSpaceDE w:val="0"/>
              <w:autoSpaceDN w:val="0"/>
              <w:adjustRightInd w:val="0"/>
              <w:spacing w:beforeLines="40" w:afterLines="40"/>
              <w:ind w:left="700" w:right="3460"/>
              <w:jc w:val="left"/>
              <w:rPr>
                <w:rFonts w:asciiTheme="minorEastAsia" w:hAnsiTheme="minorEastAsia" w:cs="Times New Roman"/>
                <w:kern w:val="0"/>
                <w:sz w:val="18"/>
                <w:szCs w:val="18"/>
              </w:rPr>
            </w:pPr>
          </w:p>
          <w:p w:rsidR="00B81A46" w:rsidRPr="009D18F3" w:rsidRDefault="00B81A46" w:rsidP="00A20062">
            <w:pPr>
              <w:overflowPunct w:val="0"/>
              <w:autoSpaceDE w:val="0"/>
              <w:autoSpaceDN w:val="0"/>
              <w:adjustRightInd w:val="0"/>
              <w:spacing w:beforeLines="40" w:afterLines="40"/>
              <w:ind w:left="700" w:right="3460"/>
              <w:jc w:val="left"/>
              <w:rPr>
                <w:rFonts w:asciiTheme="minorEastAsia" w:hAnsiTheme="minorEastAsia" w:cs="Times New Roman"/>
                <w:kern w:val="0"/>
                <w:sz w:val="18"/>
                <w:szCs w:val="18"/>
              </w:rPr>
            </w:pPr>
          </w:p>
          <w:p w:rsidR="00B81A46" w:rsidRPr="009D18F3" w:rsidRDefault="00B81A46" w:rsidP="00A20062">
            <w:pPr>
              <w:overflowPunct w:val="0"/>
              <w:autoSpaceDE w:val="0"/>
              <w:autoSpaceDN w:val="0"/>
              <w:adjustRightInd w:val="0"/>
              <w:spacing w:beforeLines="40" w:afterLines="40"/>
              <w:ind w:left="700" w:right="3460"/>
              <w:jc w:val="left"/>
              <w:rPr>
                <w:rFonts w:asciiTheme="minorEastAsia" w:hAnsiTheme="minorEastAsia" w:cs="Times New Roman"/>
                <w:kern w:val="0"/>
                <w:sz w:val="18"/>
                <w:szCs w:val="18"/>
              </w:rPr>
            </w:pPr>
          </w:p>
          <w:p w:rsidR="00B81A46" w:rsidRPr="009D18F3" w:rsidRDefault="00B81A46" w:rsidP="00A20062">
            <w:pPr>
              <w:overflowPunct w:val="0"/>
              <w:autoSpaceDE w:val="0"/>
              <w:autoSpaceDN w:val="0"/>
              <w:adjustRightInd w:val="0"/>
              <w:spacing w:beforeLines="40" w:afterLines="40"/>
              <w:ind w:left="700" w:right="3460"/>
              <w:jc w:val="left"/>
              <w:rPr>
                <w:rFonts w:asciiTheme="minorEastAsia" w:hAnsiTheme="minorEastAsia" w:cs="Times New Roman"/>
                <w:kern w:val="0"/>
                <w:sz w:val="18"/>
                <w:szCs w:val="18"/>
              </w:rPr>
            </w:pPr>
          </w:p>
          <w:p w:rsidR="00B81A46" w:rsidRPr="009D18F3" w:rsidRDefault="00B81A46" w:rsidP="00A20062">
            <w:pPr>
              <w:overflowPunct w:val="0"/>
              <w:autoSpaceDE w:val="0"/>
              <w:autoSpaceDN w:val="0"/>
              <w:adjustRightInd w:val="0"/>
              <w:spacing w:beforeLines="40" w:afterLines="40"/>
              <w:ind w:left="700" w:right="3460"/>
              <w:jc w:val="left"/>
              <w:rPr>
                <w:rFonts w:asciiTheme="minorEastAsia" w:hAnsiTheme="minorEastAsia" w:cs="Times New Roman"/>
                <w:kern w:val="0"/>
                <w:sz w:val="18"/>
                <w:szCs w:val="18"/>
              </w:rPr>
            </w:pPr>
          </w:p>
          <w:p w:rsidR="00F90606" w:rsidRPr="009D18F3" w:rsidRDefault="00A60C7E" w:rsidP="00A20062">
            <w:pPr>
              <w:overflowPunct w:val="0"/>
              <w:autoSpaceDE w:val="0"/>
              <w:autoSpaceDN w:val="0"/>
              <w:adjustRightInd w:val="0"/>
              <w:spacing w:beforeLines="40" w:afterLines="40"/>
              <w:ind w:left="700" w:right="3460"/>
              <w:jc w:val="left"/>
              <w:rPr>
                <w:rFonts w:asciiTheme="minorEastAsia" w:hAnsiTheme="minorEastAsia" w:cs="Times New Roman"/>
                <w:b/>
                <w:kern w:val="0"/>
                <w:sz w:val="18"/>
                <w:szCs w:val="18"/>
              </w:rPr>
            </w:pPr>
            <w:r>
              <w:rPr>
                <w:rFonts w:asciiTheme="minorEastAsia" w:hAnsiTheme="minorEastAsia" w:cs="Times New Roman" w:hint="eastAsia"/>
                <w:b/>
                <w:kern w:val="0"/>
                <w:sz w:val="18"/>
                <w:szCs w:val="18"/>
              </w:rPr>
              <w:t>上海大智慧基金销售</w:t>
            </w:r>
            <w:r w:rsidR="00F90606" w:rsidRPr="009D18F3">
              <w:rPr>
                <w:rFonts w:asciiTheme="minorEastAsia" w:hAnsiTheme="minorEastAsia" w:cs="Times New Roman"/>
                <w:b/>
                <w:kern w:val="0"/>
                <w:sz w:val="18"/>
                <w:szCs w:val="18"/>
              </w:rPr>
              <w:t xml:space="preserve">有限公司  </w:t>
            </w:r>
          </w:p>
          <w:p w:rsidR="00F90606" w:rsidRPr="009D18F3" w:rsidRDefault="00F90606" w:rsidP="00A20062">
            <w:pPr>
              <w:overflowPunct w:val="0"/>
              <w:autoSpaceDE w:val="0"/>
              <w:autoSpaceDN w:val="0"/>
              <w:adjustRightInd w:val="0"/>
              <w:spacing w:beforeLines="40" w:afterLines="40"/>
              <w:ind w:left="700" w:right="3460"/>
              <w:jc w:val="left"/>
              <w:rPr>
                <w:rFonts w:asciiTheme="minorEastAsia" w:hAnsiTheme="minorEastAsia" w:cs="Times New Roman"/>
                <w:b/>
                <w:kern w:val="0"/>
                <w:sz w:val="18"/>
                <w:szCs w:val="18"/>
              </w:rPr>
            </w:pPr>
            <w:r w:rsidRPr="009D18F3">
              <w:rPr>
                <w:rFonts w:asciiTheme="minorEastAsia" w:hAnsiTheme="minorEastAsia" w:cs="Times New Roman"/>
                <w:b/>
                <w:kern w:val="0"/>
                <w:sz w:val="18"/>
                <w:szCs w:val="18"/>
              </w:rPr>
              <w:t>地址：</w:t>
            </w:r>
            <w:r>
              <w:rPr>
                <w:rFonts w:asciiTheme="minorEastAsia" w:hAnsiTheme="minorEastAsia" w:cs="Times New Roman" w:hint="eastAsia"/>
                <w:b/>
                <w:kern w:val="0"/>
                <w:sz w:val="18"/>
                <w:szCs w:val="18"/>
              </w:rPr>
              <w:t>上海市浦东新区杨高南路428号1号楼1102单元</w:t>
            </w:r>
            <w:r w:rsidRPr="009D18F3">
              <w:rPr>
                <w:rFonts w:asciiTheme="minorEastAsia" w:hAnsiTheme="minorEastAsia" w:cs="Times New Roman"/>
                <w:b/>
                <w:kern w:val="0"/>
                <w:sz w:val="18"/>
                <w:szCs w:val="18"/>
              </w:rPr>
              <w:t xml:space="preserve">   邮编：</w:t>
            </w:r>
            <w:r>
              <w:rPr>
                <w:rFonts w:asciiTheme="minorEastAsia" w:hAnsiTheme="minorEastAsia" w:cs="Times New Roman" w:hint="eastAsia"/>
                <w:b/>
                <w:kern w:val="0"/>
                <w:sz w:val="18"/>
                <w:szCs w:val="18"/>
              </w:rPr>
              <w:t>200127</w:t>
            </w:r>
          </w:p>
          <w:p w:rsidR="00B81A46" w:rsidRPr="009D18F3" w:rsidRDefault="00F90606" w:rsidP="00A20062">
            <w:pPr>
              <w:autoSpaceDE w:val="0"/>
              <w:autoSpaceDN w:val="0"/>
              <w:adjustRightInd w:val="0"/>
              <w:spacing w:beforeLines="40" w:afterLines="40"/>
              <w:ind w:left="700"/>
              <w:jc w:val="left"/>
              <w:rPr>
                <w:rFonts w:asciiTheme="minorEastAsia" w:hAnsiTheme="minorEastAsia" w:cs="Times New Roman"/>
                <w:kern w:val="0"/>
                <w:sz w:val="24"/>
              </w:rPr>
            </w:pPr>
            <w:r w:rsidRPr="009D18F3">
              <w:rPr>
                <w:rFonts w:asciiTheme="minorEastAsia" w:hAnsiTheme="minorEastAsia" w:cs="Times New Roman"/>
                <w:b/>
                <w:kern w:val="0"/>
                <w:sz w:val="18"/>
                <w:szCs w:val="18"/>
              </w:rPr>
              <w:t xml:space="preserve">联系电话： </w:t>
            </w:r>
            <w:r>
              <w:rPr>
                <w:rFonts w:asciiTheme="minorEastAsia" w:hAnsiTheme="minorEastAsia" w:cs="Times New Roman" w:hint="eastAsia"/>
                <w:b/>
                <w:kern w:val="0"/>
                <w:sz w:val="18"/>
                <w:szCs w:val="18"/>
              </w:rPr>
              <w:t>021-20292031</w:t>
            </w:r>
            <w:r w:rsidRPr="009D18F3">
              <w:rPr>
                <w:rFonts w:asciiTheme="minorEastAsia" w:hAnsiTheme="minorEastAsia" w:cs="Times New Roman"/>
                <w:b/>
                <w:kern w:val="0"/>
                <w:sz w:val="18"/>
                <w:szCs w:val="18"/>
              </w:rPr>
              <w:t xml:space="preserve">  交易传真：</w:t>
            </w:r>
            <w:r>
              <w:rPr>
                <w:rFonts w:asciiTheme="minorEastAsia" w:hAnsiTheme="minorEastAsia" w:cs="Times New Roman" w:hint="eastAsia"/>
                <w:b/>
                <w:kern w:val="0"/>
                <w:sz w:val="18"/>
                <w:szCs w:val="18"/>
              </w:rPr>
              <w:t>021-20219923</w:t>
            </w:r>
          </w:p>
        </w:tc>
      </w:tr>
    </w:tbl>
    <w:p w:rsidR="0020077C" w:rsidRPr="009D18F3" w:rsidRDefault="0020077C" w:rsidP="00A66F3A">
      <w:pPr>
        <w:rPr>
          <w:rFonts w:asciiTheme="minorEastAsia" w:hAnsiTheme="minorEastAsia" w:cs="Times New Roman"/>
          <w:b/>
          <w:sz w:val="32"/>
          <w:szCs w:val="32"/>
        </w:rPr>
      </w:pPr>
    </w:p>
    <w:sectPr w:rsidR="0020077C" w:rsidRPr="009D18F3" w:rsidSect="00CB33B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F2" w:rsidRDefault="001F5AF2" w:rsidP="00CC4066">
      <w:r>
        <w:separator/>
      </w:r>
    </w:p>
  </w:endnote>
  <w:endnote w:type="continuationSeparator" w:id="0">
    <w:p w:rsidR="001F5AF2" w:rsidRDefault="001F5AF2" w:rsidP="00CC4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81094"/>
      <w:docPartObj>
        <w:docPartGallery w:val="Page Numbers (Bottom of Page)"/>
        <w:docPartUnique/>
      </w:docPartObj>
    </w:sdtPr>
    <w:sdtContent>
      <w:sdt>
        <w:sdtPr>
          <w:id w:val="171357217"/>
          <w:docPartObj>
            <w:docPartGallery w:val="Page Numbers (Top of Page)"/>
            <w:docPartUnique/>
          </w:docPartObj>
        </w:sdtPr>
        <w:sdtContent>
          <w:p w:rsidR="0092578E" w:rsidRDefault="0092578E">
            <w:pPr>
              <w:pStyle w:val="a5"/>
              <w:jc w:val="center"/>
            </w:pPr>
            <w:r>
              <w:rPr>
                <w:lang w:val="zh-CN"/>
              </w:rPr>
              <w:t xml:space="preserve"> </w:t>
            </w:r>
            <w:r w:rsidR="00A20062">
              <w:rPr>
                <w:b/>
                <w:sz w:val="24"/>
                <w:szCs w:val="24"/>
              </w:rPr>
              <w:fldChar w:fldCharType="begin"/>
            </w:r>
            <w:r>
              <w:rPr>
                <w:b/>
              </w:rPr>
              <w:instrText>PAGE</w:instrText>
            </w:r>
            <w:r w:rsidR="00A20062">
              <w:rPr>
                <w:b/>
                <w:sz w:val="24"/>
                <w:szCs w:val="24"/>
              </w:rPr>
              <w:fldChar w:fldCharType="separate"/>
            </w:r>
            <w:r w:rsidR="00B92BF2">
              <w:rPr>
                <w:b/>
                <w:noProof/>
              </w:rPr>
              <w:t>1</w:t>
            </w:r>
            <w:r w:rsidR="00A20062">
              <w:rPr>
                <w:b/>
                <w:sz w:val="24"/>
                <w:szCs w:val="24"/>
              </w:rPr>
              <w:fldChar w:fldCharType="end"/>
            </w:r>
            <w:r>
              <w:rPr>
                <w:lang w:val="zh-CN"/>
              </w:rPr>
              <w:t xml:space="preserve"> </w:t>
            </w:r>
            <w:r>
              <w:rPr>
                <w:lang w:val="zh-CN"/>
              </w:rPr>
              <w:t xml:space="preserve">/ </w:t>
            </w:r>
            <w:r w:rsidR="00A20062">
              <w:rPr>
                <w:b/>
                <w:sz w:val="24"/>
                <w:szCs w:val="24"/>
              </w:rPr>
              <w:fldChar w:fldCharType="begin"/>
            </w:r>
            <w:r>
              <w:rPr>
                <w:b/>
              </w:rPr>
              <w:instrText>NUMPAGES</w:instrText>
            </w:r>
            <w:r w:rsidR="00A20062">
              <w:rPr>
                <w:b/>
                <w:sz w:val="24"/>
                <w:szCs w:val="24"/>
              </w:rPr>
              <w:fldChar w:fldCharType="separate"/>
            </w:r>
            <w:r w:rsidR="00B92BF2">
              <w:rPr>
                <w:b/>
                <w:noProof/>
              </w:rPr>
              <w:t>2</w:t>
            </w:r>
            <w:r w:rsidR="00A20062">
              <w:rPr>
                <w:b/>
                <w:sz w:val="24"/>
                <w:szCs w:val="24"/>
              </w:rPr>
              <w:fldChar w:fldCharType="end"/>
            </w:r>
          </w:p>
        </w:sdtContent>
      </w:sdt>
    </w:sdtContent>
  </w:sdt>
  <w:p w:rsidR="0092578E" w:rsidRDefault="009257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F2" w:rsidRDefault="001F5AF2" w:rsidP="00CC4066">
      <w:r>
        <w:separator/>
      </w:r>
    </w:p>
  </w:footnote>
  <w:footnote w:type="continuationSeparator" w:id="0">
    <w:p w:rsidR="001F5AF2" w:rsidRDefault="001F5AF2" w:rsidP="00CC4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4A" w:rsidRPr="003F0BF0" w:rsidRDefault="00821D4A" w:rsidP="003F0BF0">
    <w:pPr>
      <w:pStyle w:val="a3"/>
    </w:pPr>
    <w:r>
      <w:rPr>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-357505</wp:posOffset>
          </wp:positionV>
          <wp:extent cx="1112520" cy="372745"/>
          <wp:effectExtent l="19050" t="0" r="0" b="0"/>
          <wp:wrapTight wrapText="bothSides">
            <wp:wrapPolygon edited="0">
              <wp:start x="7027" y="0"/>
              <wp:lineTo x="1849" y="1104"/>
              <wp:lineTo x="-370" y="6624"/>
              <wp:lineTo x="370" y="20974"/>
              <wp:lineTo x="1479" y="20974"/>
              <wp:lineTo x="4808" y="20974"/>
              <wp:lineTo x="21452" y="20974"/>
              <wp:lineTo x="21452" y="6624"/>
              <wp:lineTo x="20712" y="5520"/>
              <wp:lineTo x="8877" y="0"/>
              <wp:lineTo x="7027" y="0"/>
            </wp:wrapPolygon>
          </wp:wrapTight>
          <wp:docPr id="1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srcRect/>
                  <a:stretch>
                    <a:fillRect/>
                  </a:stretch>
                </pic:blipFill>
                <pic:spPr bwMode="auto">
                  <a:xfrm>
                    <a:off x="0" y="0"/>
                    <a:ext cx="1112520" cy="3727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15pt;visibility:visible;mso-wrap-style:square" o:bullet="t">
        <v:imagedata r:id="rId1" o:title=""/>
      </v:shape>
    </w:pict>
  </w:numPicBullet>
  <w:abstractNum w:abstractNumId="0">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707692"/>
    <w:multiLevelType w:val="hybridMultilevel"/>
    <w:tmpl w:val="7DA0D0A6"/>
    <w:lvl w:ilvl="0" w:tplc="92462B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0FD15A6"/>
    <w:multiLevelType w:val="hybridMultilevel"/>
    <w:tmpl w:val="91F006A6"/>
    <w:lvl w:ilvl="0" w:tplc="61B01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84801"/>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0A2CC2"/>
    <w:multiLevelType w:val="hybridMultilevel"/>
    <w:tmpl w:val="FA88F81E"/>
    <w:lvl w:ilvl="0" w:tplc="321EFBE4">
      <w:start w:val="1"/>
      <w:numFmt w:val="chineseCountingThousand"/>
      <w:pStyle w:val="2"/>
      <w:lvlText w:val="第%1条"/>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9A4C45"/>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CE071C"/>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270F55"/>
    <w:multiLevelType w:val="hybridMultilevel"/>
    <w:tmpl w:val="CFE871C4"/>
    <w:lvl w:ilvl="0" w:tplc="80C6C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4B6724"/>
    <w:multiLevelType w:val="hybridMultilevel"/>
    <w:tmpl w:val="876A860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1046840"/>
    <w:multiLevelType w:val="hybridMultilevel"/>
    <w:tmpl w:val="7B144296"/>
    <w:lvl w:ilvl="0" w:tplc="653C19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1780351B"/>
    <w:multiLevelType w:val="hybridMultilevel"/>
    <w:tmpl w:val="DC44D1BE"/>
    <w:lvl w:ilvl="0" w:tplc="BE8456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1BA06F85"/>
    <w:multiLevelType w:val="hybridMultilevel"/>
    <w:tmpl w:val="292E164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173640D"/>
    <w:multiLevelType w:val="hybridMultilevel"/>
    <w:tmpl w:val="92E84860"/>
    <w:lvl w:ilvl="0" w:tplc="D1A8C3D6">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FD5762"/>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ED625D"/>
    <w:multiLevelType w:val="hybridMultilevel"/>
    <w:tmpl w:val="D5746D64"/>
    <w:lvl w:ilvl="0" w:tplc="08B6784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87F39DB"/>
    <w:multiLevelType w:val="hybridMultilevel"/>
    <w:tmpl w:val="9BE08A0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A8563F2"/>
    <w:multiLevelType w:val="hybridMultilevel"/>
    <w:tmpl w:val="3EDE50AC"/>
    <w:lvl w:ilvl="0" w:tplc="2C5662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2D2B777D"/>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A43981"/>
    <w:multiLevelType w:val="multilevel"/>
    <w:tmpl w:val="0000000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9">
    <w:nsid w:val="2DDA349C"/>
    <w:multiLevelType w:val="hybridMultilevel"/>
    <w:tmpl w:val="26922BFA"/>
    <w:lvl w:ilvl="0" w:tplc="0BFE71DA">
      <w:start w:val="1"/>
      <w:numFmt w:val="decimal"/>
      <w:lvlText w:val="%1、"/>
      <w:lvlJc w:val="left"/>
      <w:pPr>
        <w:ind w:left="1320" w:hanging="840"/>
      </w:pPr>
      <w:rPr>
        <w:rFonts w:hint="default"/>
      </w:rPr>
    </w:lvl>
    <w:lvl w:ilvl="1" w:tplc="98464558">
      <w:start w:val="1"/>
      <w:numFmt w:val="decimal"/>
      <w:lvlText w:val="（%2）"/>
      <w:lvlJc w:val="left"/>
      <w:pPr>
        <w:ind w:left="1620" w:hanging="720"/>
      </w:pPr>
      <w:rPr>
        <w:rFonts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2E1877BD"/>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43F23DD"/>
    <w:multiLevelType w:val="hybridMultilevel"/>
    <w:tmpl w:val="46B4C65C"/>
    <w:lvl w:ilvl="0" w:tplc="0BFE71DA">
      <w:start w:val="1"/>
      <w:numFmt w:val="decimal"/>
      <w:lvlText w:val="%1、"/>
      <w:lvlJc w:val="left"/>
      <w:pPr>
        <w:ind w:left="1124"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8376451"/>
    <w:multiLevelType w:val="hybridMultilevel"/>
    <w:tmpl w:val="87BA71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BC8202F"/>
    <w:multiLevelType w:val="hybridMultilevel"/>
    <w:tmpl w:val="16D07776"/>
    <w:lvl w:ilvl="0" w:tplc="3ED005A0">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4">
    <w:nsid w:val="400005E8"/>
    <w:multiLevelType w:val="hybridMultilevel"/>
    <w:tmpl w:val="8932D3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1686D68"/>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1BC1A8D"/>
    <w:multiLevelType w:val="hybridMultilevel"/>
    <w:tmpl w:val="FFD666D6"/>
    <w:lvl w:ilvl="0" w:tplc="48FED01A">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1F63148"/>
    <w:multiLevelType w:val="hybridMultilevel"/>
    <w:tmpl w:val="87BA71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2811439"/>
    <w:multiLevelType w:val="hybridMultilevel"/>
    <w:tmpl w:val="DD6654C0"/>
    <w:lvl w:ilvl="0" w:tplc="F58A439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43554B78"/>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4291B09"/>
    <w:multiLevelType w:val="hybridMultilevel"/>
    <w:tmpl w:val="BAF4CDC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7E31336"/>
    <w:multiLevelType w:val="hybridMultilevel"/>
    <w:tmpl w:val="405C84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93535FD"/>
    <w:multiLevelType w:val="hybridMultilevel"/>
    <w:tmpl w:val="C1741A34"/>
    <w:lvl w:ilvl="0" w:tplc="1B9CA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B5C4A0A"/>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B722B68"/>
    <w:multiLevelType w:val="hybridMultilevel"/>
    <w:tmpl w:val="65DAC574"/>
    <w:lvl w:ilvl="0" w:tplc="2188BF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56542478"/>
    <w:multiLevelType w:val="hybridMultilevel"/>
    <w:tmpl w:val="4EAA41EC"/>
    <w:lvl w:ilvl="0" w:tplc="5998A0CE">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C51597"/>
    <w:multiLevelType w:val="hybridMultilevel"/>
    <w:tmpl w:val="0C2682FA"/>
    <w:lvl w:ilvl="0" w:tplc="60A05B3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7">
    <w:nsid w:val="5BBF07F3"/>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D303D4B"/>
    <w:multiLevelType w:val="hybridMultilevel"/>
    <w:tmpl w:val="48183C68"/>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E0E7BA8"/>
    <w:multiLevelType w:val="hybridMultilevel"/>
    <w:tmpl w:val="46B4C65C"/>
    <w:lvl w:ilvl="0" w:tplc="0BFE71D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6B90BD1"/>
    <w:multiLevelType w:val="hybridMultilevel"/>
    <w:tmpl w:val="C1C88C8C"/>
    <w:lvl w:ilvl="0" w:tplc="27206CC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nsid w:val="69B757FC"/>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9BC12B4"/>
    <w:multiLevelType w:val="hybridMultilevel"/>
    <w:tmpl w:val="300EE2EC"/>
    <w:lvl w:ilvl="0" w:tplc="323A58A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D966C93"/>
    <w:multiLevelType w:val="hybridMultilevel"/>
    <w:tmpl w:val="958C95FA"/>
    <w:lvl w:ilvl="0" w:tplc="4F46B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F8B0700"/>
    <w:multiLevelType w:val="hybridMultilevel"/>
    <w:tmpl w:val="607269EC"/>
    <w:lvl w:ilvl="0" w:tplc="16366962">
      <w:start w:val="1"/>
      <w:numFmt w:val="bullet"/>
      <w:lvlText w:val=""/>
      <w:lvlPicBulletId w:val="0"/>
      <w:lvlJc w:val="left"/>
      <w:pPr>
        <w:tabs>
          <w:tab w:val="num" w:pos="420"/>
        </w:tabs>
        <w:ind w:left="420" w:firstLine="0"/>
      </w:pPr>
      <w:rPr>
        <w:rFonts w:ascii="Symbol" w:hAnsi="Symbol" w:hint="default"/>
      </w:rPr>
    </w:lvl>
    <w:lvl w:ilvl="1" w:tplc="5F0CD11E" w:tentative="1">
      <w:start w:val="1"/>
      <w:numFmt w:val="bullet"/>
      <w:lvlText w:val=""/>
      <w:lvlJc w:val="left"/>
      <w:pPr>
        <w:tabs>
          <w:tab w:val="num" w:pos="840"/>
        </w:tabs>
        <w:ind w:left="840" w:firstLine="0"/>
      </w:pPr>
      <w:rPr>
        <w:rFonts w:ascii="Symbol" w:hAnsi="Symbol" w:hint="default"/>
      </w:rPr>
    </w:lvl>
    <w:lvl w:ilvl="2" w:tplc="F3BAEB68" w:tentative="1">
      <w:start w:val="1"/>
      <w:numFmt w:val="bullet"/>
      <w:lvlText w:val=""/>
      <w:lvlJc w:val="left"/>
      <w:pPr>
        <w:tabs>
          <w:tab w:val="num" w:pos="1260"/>
        </w:tabs>
        <w:ind w:left="1260" w:firstLine="0"/>
      </w:pPr>
      <w:rPr>
        <w:rFonts w:ascii="Symbol" w:hAnsi="Symbol" w:hint="default"/>
      </w:rPr>
    </w:lvl>
    <w:lvl w:ilvl="3" w:tplc="9F18003A" w:tentative="1">
      <w:start w:val="1"/>
      <w:numFmt w:val="bullet"/>
      <w:lvlText w:val=""/>
      <w:lvlJc w:val="left"/>
      <w:pPr>
        <w:tabs>
          <w:tab w:val="num" w:pos="1680"/>
        </w:tabs>
        <w:ind w:left="1680" w:firstLine="0"/>
      </w:pPr>
      <w:rPr>
        <w:rFonts w:ascii="Symbol" w:hAnsi="Symbol" w:hint="default"/>
      </w:rPr>
    </w:lvl>
    <w:lvl w:ilvl="4" w:tplc="09A2C774" w:tentative="1">
      <w:start w:val="1"/>
      <w:numFmt w:val="bullet"/>
      <w:lvlText w:val=""/>
      <w:lvlJc w:val="left"/>
      <w:pPr>
        <w:tabs>
          <w:tab w:val="num" w:pos="2100"/>
        </w:tabs>
        <w:ind w:left="2100" w:firstLine="0"/>
      </w:pPr>
      <w:rPr>
        <w:rFonts w:ascii="Symbol" w:hAnsi="Symbol" w:hint="default"/>
      </w:rPr>
    </w:lvl>
    <w:lvl w:ilvl="5" w:tplc="6964BB32" w:tentative="1">
      <w:start w:val="1"/>
      <w:numFmt w:val="bullet"/>
      <w:lvlText w:val=""/>
      <w:lvlJc w:val="left"/>
      <w:pPr>
        <w:tabs>
          <w:tab w:val="num" w:pos="2520"/>
        </w:tabs>
        <w:ind w:left="2520" w:firstLine="0"/>
      </w:pPr>
      <w:rPr>
        <w:rFonts w:ascii="Symbol" w:hAnsi="Symbol" w:hint="default"/>
      </w:rPr>
    </w:lvl>
    <w:lvl w:ilvl="6" w:tplc="FAA40056" w:tentative="1">
      <w:start w:val="1"/>
      <w:numFmt w:val="bullet"/>
      <w:lvlText w:val=""/>
      <w:lvlJc w:val="left"/>
      <w:pPr>
        <w:tabs>
          <w:tab w:val="num" w:pos="2940"/>
        </w:tabs>
        <w:ind w:left="2940" w:firstLine="0"/>
      </w:pPr>
      <w:rPr>
        <w:rFonts w:ascii="Symbol" w:hAnsi="Symbol" w:hint="default"/>
      </w:rPr>
    </w:lvl>
    <w:lvl w:ilvl="7" w:tplc="44D611C4" w:tentative="1">
      <w:start w:val="1"/>
      <w:numFmt w:val="bullet"/>
      <w:lvlText w:val=""/>
      <w:lvlJc w:val="left"/>
      <w:pPr>
        <w:tabs>
          <w:tab w:val="num" w:pos="3360"/>
        </w:tabs>
        <w:ind w:left="3360" w:firstLine="0"/>
      </w:pPr>
      <w:rPr>
        <w:rFonts w:ascii="Symbol" w:hAnsi="Symbol" w:hint="default"/>
      </w:rPr>
    </w:lvl>
    <w:lvl w:ilvl="8" w:tplc="0F4E9FF0" w:tentative="1">
      <w:start w:val="1"/>
      <w:numFmt w:val="bullet"/>
      <w:lvlText w:val=""/>
      <w:lvlJc w:val="left"/>
      <w:pPr>
        <w:tabs>
          <w:tab w:val="num" w:pos="3780"/>
        </w:tabs>
        <w:ind w:left="3780" w:firstLine="0"/>
      </w:pPr>
      <w:rPr>
        <w:rFonts w:ascii="Symbol" w:hAnsi="Symbol" w:hint="default"/>
      </w:rPr>
    </w:lvl>
  </w:abstractNum>
  <w:abstractNum w:abstractNumId="45">
    <w:nsid w:val="758D7F55"/>
    <w:multiLevelType w:val="hybridMultilevel"/>
    <w:tmpl w:val="A91ABD50"/>
    <w:lvl w:ilvl="0" w:tplc="68AAC74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nsid w:val="7A6129A3"/>
    <w:multiLevelType w:val="hybridMultilevel"/>
    <w:tmpl w:val="BAF4CDC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E2234CF"/>
    <w:multiLevelType w:val="hybridMultilevel"/>
    <w:tmpl w:val="3498F9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7"/>
  </w:num>
  <w:num w:numId="3">
    <w:abstractNumId w:val="29"/>
  </w:num>
  <w:num w:numId="4">
    <w:abstractNumId w:val="41"/>
  </w:num>
  <w:num w:numId="5">
    <w:abstractNumId w:val="17"/>
  </w:num>
  <w:num w:numId="6">
    <w:abstractNumId w:val="20"/>
  </w:num>
  <w:num w:numId="7">
    <w:abstractNumId w:val="33"/>
  </w:num>
  <w:num w:numId="8">
    <w:abstractNumId w:val="13"/>
  </w:num>
  <w:num w:numId="9">
    <w:abstractNumId w:val="6"/>
  </w:num>
  <w:num w:numId="10">
    <w:abstractNumId w:val="3"/>
  </w:num>
  <w:num w:numId="11">
    <w:abstractNumId w:val="42"/>
  </w:num>
  <w:num w:numId="12">
    <w:abstractNumId w:val="40"/>
  </w:num>
  <w:num w:numId="13">
    <w:abstractNumId w:val="45"/>
  </w:num>
  <w:num w:numId="14">
    <w:abstractNumId w:val="12"/>
  </w:num>
  <w:num w:numId="15">
    <w:abstractNumId w:val="10"/>
  </w:num>
  <w:num w:numId="16">
    <w:abstractNumId w:val="36"/>
  </w:num>
  <w:num w:numId="17">
    <w:abstractNumId w:val="25"/>
  </w:num>
  <w:num w:numId="18">
    <w:abstractNumId w:val="23"/>
  </w:num>
  <w:num w:numId="19">
    <w:abstractNumId w:val="43"/>
  </w:num>
  <w:num w:numId="20">
    <w:abstractNumId w:val="7"/>
  </w:num>
  <w:num w:numId="21">
    <w:abstractNumId w:val="9"/>
  </w:num>
  <w:num w:numId="22">
    <w:abstractNumId w:val="34"/>
  </w:num>
  <w:num w:numId="23">
    <w:abstractNumId w:val="1"/>
  </w:num>
  <w:num w:numId="24">
    <w:abstractNumId w:val="16"/>
  </w:num>
  <w:num w:numId="25">
    <w:abstractNumId w:val="8"/>
  </w:num>
  <w:num w:numId="26">
    <w:abstractNumId w:val="32"/>
  </w:num>
  <w:num w:numId="27">
    <w:abstractNumId w:val="38"/>
  </w:num>
  <w:num w:numId="28">
    <w:abstractNumId w:val="15"/>
  </w:num>
  <w:num w:numId="29">
    <w:abstractNumId w:val="11"/>
  </w:num>
  <w:num w:numId="30">
    <w:abstractNumId w:val="30"/>
  </w:num>
  <w:num w:numId="31">
    <w:abstractNumId w:val="22"/>
  </w:num>
  <w:num w:numId="32">
    <w:abstractNumId w:val="46"/>
  </w:num>
  <w:num w:numId="33">
    <w:abstractNumId w:val="27"/>
  </w:num>
  <w:num w:numId="34">
    <w:abstractNumId w:val="4"/>
  </w:num>
  <w:num w:numId="35">
    <w:abstractNumId w:val="21"/>
  </w:num>
  <w:num w:numId="36">
    <w:abstractNumId w:val="39"/>
  </w:num>
  <w:num w:numId="37">
    <w:abstractNumId w:val="19"/>
  </w:num>
  <w:num w:numId="38">
    <w:abstractNumId w:val="28"/>
  </w:num>
  <w:num w:numId="39">
    <w:abstractNumId w:val="47"/>
  </w:num>
  <w:num w:numId="40">
    <w:abstractNumId w:val="0"/>
  </w:num>
  <w:num w:numId="41">
    <w:abstractNumId w:val="24"/>
  </w:num>
  <w:num w:numId="42">
    <w:abstractNumId w:val="26"/>
  </w:num>
  <w:num w:numId="43">
    <w:abstractNumId w:val="31"/>
  </w:num>
  <w:num w:numId="44">
    <w:abstractNumId w:val="18"/>
  </w:num>
  <w:num w:numId="45">
    <w:abstractNumId w:val="44"/>
  </w:num>
  <w:num w:numId="46">
    <w:abstractNumId w:val="35"/>
  </w:num>
  <w:num w:numId="47">
    <w:abstractNumId w:val="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DF8"/>
    <w:rsid w:val="0002431D"/>
    <w:rsid w:val="00081924"/>
    <w:rsid w:val="000E5F7E"/>
    <w:rsid w:val="00164205"/>
    <w:rsid w:val="00180A49"/>
    <w:rsid w:val="001B123F"/>
    <w:rsid w:val="001F105E"/>
    <w:rsid w:val="001F5AF2"/>
    <w:rsid w:val="0020077C"/>
    <w:rsid w:val="00235DF8"/>
    <w:rsid w:val="00262145"/>
    <w:rsid w:val="002945C0"/>
    <w:rsid w:val="002A588D"/>
    <w:rsid w:val="002D0EA7"/>
    <w:rsid w:val="003A15C2"/>
    <w:rsid w:val="003A38C1"/>
    <w:rsid w:val="003D29F9"/>
    <w:rsid w:val="003F0BF0"/>
    <w:rsid w:val="003F1194"/>
    <w:rsid w:val="0041637B"/>
    <w:rsid w:val="00425DF2"/>
    <w:rsid w:val="0046009C"/>
    <w:rsid w:val="004A222A"/>
    <w:rsid w:val="004A3CB0"/>
    <w:rsid w:val="004D40E5"/>
    <w:rsid w:val="004F6978"/>
    <w:rsid w:val="005566C4"/>
    <w:rsid w:val="00585D0A"/>
    <w:rsid w:val="00680238"/>
    <w:rsid w:val="006B5821"/>
    <w:rsid w:val="006F53AD"/>
    <w:rsid w:val="00713C8E"/>
    <w:rsid w:val="007409FF"/>
    <w:rsid w:val="007A2133"/>
    <w:rsid w:val="007D6744"/>
    <w:rsid w:val="007F14C7"/>
    <w:rsid w:val="008073DF"/>
    <w:rsid w:val="00821D4A"/>
    <w:rsid w:val="008921FB"/>
    <w:rsid w:val="0092144A"/>
    <w:rsid w:val="0092578E"/>
    <w:rsid w:val="00961718"/>
    <w:rsid w:val="00983A61"/>
    <w:rsid w:val="00984C9D"/>
    <w:rsid w:val="009D18F3"/>
    <w:rsid w:val="00A20062"/>
    <w:rsid w:val="00A60C7E"/>
    <w:rsid w:val="00A66F3A"/>
    <w:rsid w:val="00AA0950"/>
    <w:rsid w:val="00AD117E"/>
    <w:rsid w:val="00AE00E3"/>
    <w:rsid w:val="00B14CA6"/>
    <w:rsid w:val="00B21D48"/>
    <w:rsid w:val="00B2221E"/>
    <w:rsid w:val="00B81A46"/>
    <w:rsid w:val="00B92BF2"/>
    <w:rsid w:val="00BC0DF4"/>
    <w:rsid w:val="00BD7DEE"/>
    <w:rsid w:val="00C46AA7"/>
    <w:rsid w:val="00C60D66"/>
    <w:rsid w:val="00C633CF"/>
    <w:rsid w:val="00C907ED"/>
    <w:rsid w:val="00C9625B"/>
    <w:rsid w:val="00CB33BF"/>
    <w:rsid w:val="00CC4066"/>
    <w:rsid w:val="00CF22A0"/>
    <w:rsid w:val="00D806F0"/>
    <w:rsid w:val="00DE5290"/>
    <w:rsid w:val="00EB38DB"/>
    <w:rsid w:val="00EC09B0"/>
    <w:rsid w:val="00F147F3"/>
    <w:rsid w:val="00F161D5"/>
    <w:rsid w:val="00F61355"/>
    <w:rsid w:val="00F90606"/>
    <w:rsid w:val="00FE4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0"/>
    <w:pPr>
      <w:widowControl w:val="0"/>
      <w:jc w:val="both"/>
    </w:pPr>
  </w:style>
  <w:style w:type="paragraph" w:styleId="1">
    <w:name w:val="heading 1"/>
    <w:basedOn w:val="a"/>
    <w:next w:val="a"/>
    <w:link w:val="1Char"/>
    <w:qFormat/>
    <w:rsid w:val="00B81A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B81A46"/>
    <w:pPr>
      <w:keepNext/>
      <w:keepLines/>
      <w:numPr>
        <w:numId w:val="34"/>
      </w:numPr>
      <w:spacing w:before="100" w:beforeAutospacing="1" w:after="100" w:afterAutospacing="1"/>
      <w:outlineLvl w:val="1"/>
    </w:pPr>
    <w:rPr>
      <w:rFonts w:ascii="宋体" w:eastAsia="宋体" w:hAnsi="宋体" w:cs="Times New Roman"/>
      <w:b/>
      <w:bCs/>
      <w:kern w:val="0"/>
      <w:sz w:val="24"/>
      <w:szCs w:val="24"/>
    </w:rPr>
  </w:style>
  <w:style w:type="paragraph" w:styleId="3">
    <w:name w:val="heading 3"/>
    <w:basedOn w:val="a"/>
    <w:next w:val="a"/>
    <w:link w:val="3Char"/>
    <w:unhideWhenUsed/>
    <w:qFormat/>
    <w:rsid w:val="00B81A4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4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590"/>
    <w:rPr>
      <w:sz w:val="18"/>
      <w:szCs w:val="18"/>
    </w:rPr>
  </w:style>
  <w:style w:type="table" w:styleId="a4">
    <w:name w:val="Table Grid"/>
    <w:basedOn w:val="a1"/>
    <w:uiPriority w:val="59"/>
    <w:rsid w:val="00FE45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0"/>
    <w:uiPriority w:val="99"/>
    <w:unhideWhenUsed/>
    <w:rsid w:val="00CC4066"/>
    <w:pPr>
      <w:tabs>
        <w:tab w:val="center" w:pos="4153"/>
        <w:tab w:val="right" w:pos="8306"/>
      </w:tabs>
      <w:snapToGrid w:val="0"/>
      <w:jc w:val="left"/>
    </w:pPr>
    <w:rPr>
      <w:sz w:val="18"/>
      <w:szCs w:val="18"/>
    </w:rPr>
  </w:style>
  <w:style w:type="character" w:customStyle="1" w:styleId="Char0">
    <w:name w:val="页脚 Char"/>
    <w:basedOn w:val="a0"/>
    <w:link w:val="a5"/>
    <w:uiPriority w:val="99"/>
    <w:rsid w:val="00CC4066"/>
    <w:rPr>
      <w:sz w:val="18"/>
      <w:szCs w:val="18"/>
    </w:rPr>
  </w:style>
  <w:style w:type="paragraph" w:styleId="a6">
    <w:name w:val="Balloon Text"/>
    <w:basedOn w:val="a"/>
    <w:link w:val="Char1"/>
    <w:unhideWhenUsed/>
    <w:rsid w:val="00CC4066"/>
    <w:rPr>
      <w:sz w:val="18"/>
      <w:szCs w:val="18"/>
    </w:rPr>
  </w:style>
  <w:style w:type="character" w:customStyle="1" w:styleId="Char1">
    <w:name w:val="批注框文本 Char"/>
    <w:basedOn w:val="a0"/>
    <w:link w:val="a6"/>
    <w:rsid w:val="00CC4066"/>
    <w:rPr>
      <w:sz w:val="18"/>
      <w:szCs w:val="18"/>
    </w:rPr>
  </w:style>
  <w:style w:type="character" w:customStyle="1" w:styleId="1Char">
    <w:name w:val="标题 1 Char"/>
    <w:basedOn w:val="a0"/>
    <w:link w:val="1"/>
    <w:rsid w:val="00B81A46"/>
    <w:rPr>
      <w:rFonts w:ascii="Times New Roman" w:eastAsia="宋体" w:hAnsi="Times New Roman" w:cs="Times New Roman"/>
      <w:b/>
      <w:bCs/>
      <w:kern w:val="44"/>
      <w:sz w:val="44"/>
      <w:szCs w:val="44"/>
    </w:rPr>
  </w:style>
  <w:style w:type="character" w:customStyle="1" w:styleId="2Char">
    <w:name w:val="标题 2 Char"/>
    <w:basedOn w:val="a0"/>
    <w:link w:val="2"/>
    <w:rsid w:val="00B81A46"/>
    <w:rPr>
      <w:rFonts w:ascii="宋体" w:eastAsia="宋体" w:hAnsi="宋体" w:cs="Times New Roman"/>
      <w:b/>
      <w:bCs/>
      <w:kern w:val="0"/>
      <w:sz w:val="24"/>
      <w:szCs w:val="24"/>
    </w:rPr>
  </w:style>
  <w:style w:type="character" w:customStyle="1" w:styleId="3Char">
    <w:name w:val="标题 3 Char"/>
    <w:basedOn w:val="a0"/>
    <w:link w:val="3"/>
    <w:rsid w:val="00B81A46"/>
    <w:rPr>
      <w:rFonts w:ascii="Times New Roman" w:eastAsia="宋体" w:hAnsi="Times New Roman" w:cs="Times New Roman"/>
      <w:b/>
      <w:bCs/>
      <w:sz w:val="32"/>
      <w:szCs w:val="32"/>
    </w:rPr>
  </w:style>
  <w:style w:type="paragraph" w:styleId="30">
    <w:name w:val="Body Text Indent 3"/>
    <w:basedOn w:val="a"/>
    <w:link w:val="3Char0"/>
    <w:rsid w:val="00B81A46"/>
    <w:pPr>
      <w:spacing w:line="360" w:lineRule="auto"/>
      <w:ind w:firstLine="480"/>
    </w:pPr>
    <w:rPr>
      <w:rFonts w:ascii="宋体" w:eastAsia="宋体" w:hAnsi="宋体" w:cs="Times New Roman"/>
      <w:sz w:val="28"/>
      <w:szCs w:val="28"/>
    </w:rPr>
  </w:style>
  <w:style w:type="character" w:customStyle="1" w:styleId="3Char0">
    <w:name w:val="正文文本缩进 3 Char"/>
    <w:basedOn w:val="a0"/>
    <w:link w:val="30"/>
    <w:rsid w:val="00B81A46"/>
    <w:rPr>
      <w:rFonts w:ascii="宋体" w:eastAsia="宋体" w:hAnsi="宋体" w:cs="Times New Roman"/>
      <w:sz w:val="28"/>
      <w:szCs w:val="28"/>
    </w:rPr>
  </w:style>
  <w:style w:type="paragraph" w:styleId="20">
    <w:name w:val="Body Text Indent 2"/>
    <w:basedOn w:val="a"/>
    <w:link w:val="2Char0"/>
    <w:rsid w:val="00B81A46"/>
    <w:pPr>
      <w:ind w:firstLine="570"/>
    </w:pPr>
    <w:rPr>
      <w:rFonts w:ascii="仿宋_GB2312" w:eastAsia="仿宋_GB2312" w:hAnsi="Times New Roman" w:cs="Times New Roman"/>
      <w:sz w:val="30"/>
      <w:szCs w:val="30"/>
    </w:rPr>
  </w:style>
  <w:style w:type="character" w:customStyle="1" w:styleId="2Char0">
    <w:name w:val="正文文本缩进 2 Char"/>
    <w:basedOn w:val="a0"/>
    <w:link w:val="20"/>
    <w:rsid w:val="00B81A46"/>
    <w:rPr>
      <w:rFonts w:ascii="仿宋_GB2312" w:eastAsia="仿宋_GB2312" w:hAnsi="Times New Roman" w:cs="Times New Roman"/>
      <w:sz w:val="30"/>
      <w:szCs w:val="30"/>
    </w:rPr>
  </w:style>
  <w:style w:type="paragraph" w:styleId="a7">
    <w:name w:val="Body Text Indent"/>
    <w:basedOn w:val="a"/>
    <w:link w:val="Char2"/>
    <w:rsid w:val="00B81A46"/>
    <w:rPr>
      <w:rFonts w:ascii="Times New Roman" w:eastAsia="仿宋_GB2312" w:hAnsi="Times New Roman" w:cs="Times New Roman"/>
      <w:sz w:val="28"/>
      <w:szCs w:val="28"/>
    </w:rPr>
  </w:style>
  <w:style w:type="character" w:customStyle="1" w:styleId="Char2">
    <w:name w:val="正文文本缩进 Char"/>
    <w:basedOn w:val="a0"/>
    <w:link w:val="a7"/>
    <w:rsid w:val="00B81A46"/>
    <w:rPr>
      <w:rFonts w:ascii="Times New Roman" w:eastAsia="仿宋_GB2312" w:hAnsi="Times New Roman" w:cs="Times New Roman"/>
      <w:sz w:val="28"/>
      <w:szCs w:val="28"/>
    </w:rPr>
  </w:style>
  <w:style w:type="character" w:styleId="a8">
    <w:name w:val="Hyperlink"/>
    <w:uiPriority w:val="99"/>
    <w:rsid w:val="00B81A46"/>
    <w:rPr>
      <w:color w:val="0000FF"/>
      <w:u w:val="single"/>
    </w:rPr>
  </w:style>
  <w:style w:type="character" w:styleId="a9">
    <w:name w:val="page number"/>
    <w:basedOn w:val="a0"/>
    <w:rsid w:val="00B81A46"/>
  </w:style>
  <w:style w:type="paragraph" w:customStyle="1" w:styleId="Char1CharCharChar">
    <w:name w:val="Char1 Char Char Char"/>
    <w:basedOn w:val="a"/>
    <w:rsid w:val="00B81A46"/>
    <w:rPr>
      <w:rFonts w:ascii="Times New Roman" w:eastAsia="宋体" w:hAnsi="Times New Roman" w:cs="Times New Roman"/>
      <w:szCs w:val="24"/>
    </w:rPr>
  </w:style>
  <w:style w:type="paragraph" w:customStyle="1" w:styleId="ParaChar">
    <w:name w:val="默认段落字体 Para Char"/>
    <w:basedOn w:val="a"/>
    <w:autoRedefine/>
    <w:rsid w:val="00B81A46"/>
    <w:pPr>
      <w:tabs>
        <w:tab w:val="num" w:pos="360"/>
      </w:tabs>
      <w:spacing w:before="312" w:after="312" w:line="360" w:lineRule="auto"/>
    </w:pPr>
    <w:rPr>
      <w:rFonts w:ascii="Times New Roman" w:eastAsia="宋体" w:hAnsi="Times New Roman" w:cs="Times New Roman"/>
      <w:sz w:val="24"/>
      <w:szCs w:val="24"/>
    </w:rPr>
  </w:style>
  <w:style w:type="character" w:styleId="aa">
    <w:name w:val="annotation reference"/>
    <w:uiPriority w:val="99"/>
    <w:rsid w:val="00B81A46"/>
    <w:rPr>
      <w:sz w:val="21"/>
      <w:szCs w:val="21"/>
    </w:rPr>
  </w:style>
  <w:style w:type="paragraph" w:styleId="ab">
    <w:name w:val="annotation text"/>
    <w:basedOn w:val="a"/>
    <w:link w:val="Char3"/>
    <w:uiPriority w:val="99"/>
    <w:rsid w:val="00B81A46"/>
    <w:pPr>
      <w:jc w:val="left"/>
    </w:pPr>
    <w:rPr>
      <w:rFonts w:ascii="Times New Roman" w:eastAsia="宋体" w:hAnsi="Times New Roman" w:cs="Times New Roman"/>
      <w:szCs w:val="24"/>
    </w:rPr>
  </w:style>
  <w:style w:type="character" w:customStyle="1" w:styleId="Char3">
    <w:name w:val="批注文字 Char"/>
    <w:basedOn w:val="a0"/>
    <w:link w:val="ab"/>
    <w:uiPriority w:val="99"/>
    <w:rsid w:val="00B81A46"/>
    <w:rPr>
      <w:rFonts w:ascii="Times New Roman" w:eastAsia="宋体" w:hAnsi="Times New Roman" w:cs="Times New Roman"/>
      <w:szCs w:val="24"/>
    </w:rPr>
  </w:style>
  <w:style w:type="paragraph" w:styleId="ac">
    <w:name w:val="annotation subject"/>
    <w:basedOn w:val="ab"/>
    <w:next w:val="ab"/>
    <w:link w:val="Char4"/>
    <w:rsid w:val="00B81A46"/>
    <w:rPr>
      <w:b/>
      <w:bCs/>
    </w:rPr>
  </w:style>
  <w:style w:type="character" w:customStyle="1" w:styleId="Char4">
    <w:name w:val="批注主题 Char"/>
    <w:basedOn w:val="Char3"/>
    <w:link w:val="ac"/>
    <w:rsid w:val="00B81A46"/>
    <w:rPr>
      <w:rFonts w:ascii="Times New Roman" w:eastAsia="宋体" w:hAnsi="Times New Roman" w:cs="Times New Roman"/>
      <w:b/>
      <w:bCs/>
      <w:szCs w:val="24"/>
    </w:rPr>
  </w:style>
  <w:style w:type="paragraph" w:styleId="ad">
    <w:name w:val="Date"/>
    <w:basedOn w:val="a"/>
    <w:next w:val="a"/>
    <w:link w:val="Char5"/>
    <w:rsid w:val="00B81A46"/>
    <w:pPr>
      <w:ind w:leftChars="2500" w:left="100"/>
    </w:pPr>
    <w:rPr>
      <w:rFonts w:ascii="Times New Roman" w:eastAsia="宋体" w:hAnsi="Times New Roman" w:cs="Times New Roman"/>
      <w:szCs w:val="24"/>
    </w:rPr>
  </w:style>
  <w:style w:type="character" w:customStyle="1" w:styleId="Char5">
    <w:name w:val="日期 Char"/>
    <w:basedOn w:val="a0"/>
    <w:link w:val="ad"/>
    <w:rsid w:val="00B81A46"/>
    <w:rPr>
      <w:rFonts w:ascii="Times New Roman" w:eastAsia="宋体" w:hAnsi="Times New Roman" w:cs="Times New Roman"/>
      <w:szCs w:val="24"/>
    </w:rPr>
  </w:style>
  <w:style w:type="paragraph" w:styleId="TOC">
    <w:name w:val="TOC Heading"/>
    <w:basedOn w:val="1"/>
    <w:next w:val="a"/>
    <w:uiPriority w:val="39"/>
    <w:semiHidden/>
    <w:unhideWhenUsed/>
    <w:qFormat/>
    <w:rsid w:val="00B81A46"/>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B81A46"/>
    <w:rPr>
      <w:rFonts w:ascii="Times New Roman" w:eastAsia="宋体" w:hAnsi="Times New Roman" w:cs="Times New Roman"/>
      <w:szCs w:val="24"/>
    </w:rPr>
  </w:style>
  <w:style w:type="paragraph" w:styleId="21">
    <w:name w:val="toc 2"/>
    <w:basedOn w:val="a"/>
    <w:next w:val="a"/>
    <w:autoRedefine/>
    <w:uiPriority w:val="39"/>
    <w:rsid w:val="00B81A46"/>
    <w:pPr>
      <w:ind w:leftChars="200" w:left="420"/>
    </w:pPr>
    <w:rPr>
      <w:rFonts w:ascii="Times New Roman" w:eastAsia="宋体" w:hAnsi="Times New Roman" w:cs="Times New Roman"/>
      <w:szCs w:val="24"/>
    </w:rPr>
  </w:style>
  <w:style w:type="paragraph" w:customStyle="1" w:styleId="11">
    <w:name w:val="1"/>
    <w:basedOn w:val="a"/>
    <w:rsid w:val="00B81A46"/>
    <w:rPr>
      <w:rFonts w:ascii="Times New Roman" w:eastAsia="宋体" w:hAnsi="Times New Roman" w:cs="Times New Roman"/>
      <w:szCs w:val="24"/>
    </w:rPr>
  </w:style>
  <w:style w:type="paragraph" w:styleId="ae">
    <w:name w:val="List Paragraph"/>
    <w:basedOn w:val="a"/>
    <w:uiPriority w:val="34"/>
    <w:qFormat/>
    <w:rsid w:val="00B81A46"/>
    <w:pPr>
      <w:ind w:firstLineChars="200" w:firstLine="420"/>
    </w:pPr>
    <w:rPr>
      <w:rFonts w:ascii="Times New Roman" w:eastAsia="宋体" w:hAnsi="Times New Roman" w:cs="Times New Roman"/>
      <w:szCs w:val="24"/>
    </w:rPr>
  </w:style>
  <w:style w:type="paragraph" w:styleId="af">
    <w:name w:val="Normal Indent"/>
    <w:basedOn w:val="a"/>
    <w:rsid w:val="00B81A46"/>
    <w:pPr>
      <w:ind w:firstLine="420"/>
    </w:pPr>
    <w:rPr>
      <w:rFonts w:ascii="Times New Roman" w:eastAsia="宋体" w:hAnsi="Times New Roman" w:cs="Times New Roman"/>
      <w:szCs w:val="24"/>
    </w:rPr>
  </w:style>
  <w:style w:type="paragraph" w:styleId="af0">
    <w:name w:val="Document Map"/>
    <w:basedOn w:val="a"/>
    <w:link w:val="Char6"/>
    <w:rsid w:val="00B81A46"/>
    <w:rPr>
      <w:rFonts w:ascii="宋体" w:eastAsia="宋体" w:hAnsi="Times New Roman" w:cs="Times New Roman"/>
      <w:sz w:val="18"/>
      <w:szCs w:val="18"/>
    </w:rPr>
  </w:style>
  <w:style w:type="character" w:customStyle="1" w:styleId="Char6">
    <w:name w:val="文档结构图 Char"/>
    <w:basedOn w:val="a0"/>
    <w:link w:val="af0"/>
    <w:rsid w:val="00B81A46"/>
    <w:rPr>
      <w:rFonts w:ascii="宋体" w:eastAsia="宋体" w:hAnsi="Times New Roman" w:cs="Times New Roman"/>
      <w:sz w:val="18"/>
      <w:szCs w:val="18"/>
    </w:rPr>
  </w:style>
  <w:style w:type="paragraph" w:styleId="af1">
    <w:name w:val="Revision"/>
    <w:hidden/>
    <w:uiPriority w:val="99"/>
    <w:semiHidden/>
    <w:rsid w:val="00B81A46"/>
    <w:rPr>
      <w:rFonts w:ascii="Times New Roman" w:eastAsia="宋体" w:hAnsi="Times New Roman" w:cs="Times New Roman"/>
      <w:szCs w:val="24"/>
    </w:rPr>
  </w:style>
  <w:style w:type="paragraph" w:styleId="af2">
    <w:name w:val="Title"/>
    <w:basedOn w:val="a"/>
    <w:next w:val="a"/>
    <w:link w:val="Char7"/>
    <w:uiPriority w:val="10"/>
    <w:qFormat/>
    <w:rsid w:val="00B81A46"/>
    <w:pPr>
      <w:spacing w:before="240" w:after="60"/>
      <w:jc w:val="center"/>
      <w:outlineLvl w:val="0"/>
    </w:pPr>
    <w:rPr>
      <w:rFonts w:ascii="Cambria" w:eastAsia="宋体" w:hAnsi="Cambria" w:cs="Times New Roman"/>
      <w:b/>
      <w:bCs/>
      <w:sz w:val="32"/>
      <w:szCs w:val="32"/>
    </w:rPr>
  </w:style>
  <w:style w:type="character" w:customStyle="1" w:styleId="Char7">
    <w:name w:val="标题 Char"/>
    <w:basedOn w:val="a0"/>
    <w:link w:val="af2"/>
    <w:uiPriority w:val="10"/>
    <w:rsid w:val="00B81A46"/>
    <w:rPr>
      <w:rFonts w:ascii="Cambria" w:eastAsia="宋体" w:hAnsi="Cambria" w:cs="Times New Roman"/>
      <w:b/>
      <w:bCs/>
      <w:sz w:val="32"/>
      <w:szCs w:val="32"/>
    </w:rPr>
  </w:style>
  <w:style w:type="paragraph" w:customStyle="1" w:styleId="Default">
    <w:name w:val="Default"/>
    <w:rsid w:val="00B81A46"/>
    <w:pPr>
      <w:widowControl w:val="0"/>
      <w:autoSpaceDE w:val="0"/>
      <w:autoSpaceDN w:val="0"/>
      <w:adjustRightInd w:val="0"/>
    </w:pPr>
    <w:rPr>
      <w:rFonts w:ascii="宋体" w:eastAsia="宋体" w:hAnsi="Times New Roman" w:cs="宋体"/>
      <w:color w:val="000000"/>
      <w:kern w:val="0"/>
      <w:sz w:val="24"/>
      <w:szCs w:val="24"/>
    </w:rPr>
  </w:style>
  <w:style w:type="paragraph" w:styleId="af3">
    <w:name w:val="Quote"/>
    <w:basedOn w:val="a"/>
    <w:next w:val="a"/>
    <w:link w:val="Char8"/>
    <w:uiPriority w:val="29"/>
    <w:qFormat/>
    <w:rsid w:val="00B81A46"/>
    <w:rPr>
      <w:rFonts w:ascii="Times New Roman" w:eastAsia="宋体" w:hAnsi="Times New Roman" w:cs="Times New Roman"/>
      <w:i/>
      <w:iCs/>
      <w:color w:val="000000"/>
      <w:szCs w:val="24"/>
    </w:rPr>
  </w:style>
  <w:style w:type="character" w:customStyle="1" w:styleId="Char8">
    <w:name w:val="引用 Char"/>
    <w:basedOn w:val="a0"/>
    <w:link w:val="af3"/>
    <w:uiPriority w:val="29"/>
    <w:rsid w:val="00B81A46"/>
    <w:rPr>
      <w:rFonts w:ascii="Times New Roman" w:eastAsia="宋体" w:hAnsi="Times New Roman" w:cs="Times New Roman"/>
      <w:i/>
      <w:iCs/>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DC925-8B8F-44FF-A8AC-07E59722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Office Word</Application>
  <DocSecurity>0</DocSecurity>
  <Lines>14</Lines>
  <Paragraphs>4</Paragraphs>
  <ScaleCrop>false</ScaleCrop>
  <Company>Microsoft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Administrator</cp:lastModifiedBy>
  <cp:revision>2</cp:revision>
  <cp:lastPrinted>2012-09-27T02:09:00Z</cp:lastPrinted>
  <dcterms:created xsi:type="dcterms:W3CDTF">2020-05-15T01:31:00Z</dcterms:created>
  <dcterms:modified xsi:type="dcterms:W3CDTF">2020-05-15T01:31:00Z</dcterms:modified>
</cp:coreProperties>
</file>